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662F" w:rsidRDefault="00566A08" w:rsidP="007A662F">
      <w:pPr>
        <w:pStyle w:val="Bezmezer"/>
        <w:rPr>
          <w:rFonts w:ascii="Arial" w:hAnsi="Arial" w:cs="Arial"/>
          <w:sz w:val="72"/>
          <w:szCs w:val="72"/>
        </w:rPr>
      </w:pPr>
      <w:r>
        <w:fldChar w:fldCharType="begin"/>
      </w:r>
      <w:r>
        <w:instrText xml:space="preserve"> DOCPROPERTY  KOD.KOD_EVC_BARCODE  \* MERGEFORMAT </w:instrText>
      </w:r>
      <w:r>
        <w:fldChar w:fldCharType="separate"/>
      </w:r>
      <w:r w:rsidRPr="00566A08">
        <w:rPr>
          <w:rFonts w:ascii="Code 128 Notext" w:hAnsi="Code 128 Notext" w:cs="Arial"/>
          <w:sz w:val="72"/>
          <w:szCs w:val="72"/>
        </w:rPr>
        <w:t>µ#2168/HNA/2018-HNAM@\¸</w:t>
      </w:r>
      <w:r>
        <w:rPr>
          <w:rFonts w:ascii="Code 128 Notext" w:hAnsi="Code 128 Notext" w:cs="Arial"/>
          <w:sz w:val="72"/>
          <w:szCs w:val="72"/>
        </w:rPr>
        <w:fldChar w:fldCharType="end"/>
      </w:r>
    </w:p>
    <w:p w:rsidR="007A662F" w:rsidRPr="008E2E34" w:rsidRDefault="007A662F"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566A08">
        <w:rPr>
          <w:rFonts w:ascii="Arial" w:hAnsi="Arial" w:cs="Arial"/>
          <w:sz w:val="18"/>
          <w:szCs w:val="18"/>
        </w:rPr>
        <w:t>2168/HNA/2018-HNAM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D45E56"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566A08">
        <w:rPr>
          <w:rFonts w:ascii="Arial" w:hAnsi="Arial" w:cs="Arial"/>
          <w:sz w:val="18"/>
          <w:szCs w:val="18"/>
        </w:rPr>
        <w:t>UZSVM/HNA/1941/2018-HNAM</w:t>
      </w:r>
      <w:r w:rsidR="007A662F" w:rsidRPr="008E2E34">
        <w:rPr>
          <w:rFonts w:ascii="Arial" w:hAnsi="Arial" w:cs="Arial"/>
          <w:sz w:val="18"/>
          <w:szCs w:val="18"/>
        </w:rPr>
        <w:fldChar w:fldCharType="end"/>
      </w:r>
    </w:p>
    <w:p w:rsidR="007D5C9D" w:rsidRDefault="007D5C9D" w:rsidP="007D5C9D">
      <w:pPr>
        <w:jc w:val="center"/>
        <w:rPr>
          <w:rFonts w:ascii="Arial" w:hAnsi="Arial" w:cs="Arial"/>
          <w:sz w:val="28"/>
          <w:szCs w:val="28"/>
        </w:rPr>
      </w:pPr>
      <w:r>
        <w:rPr>
          <w:rFonts w:ascii="Arial" w:hAnsi="Arial" w:cs="Arial"/>
          <w:b/>
          <w:bCs/>
          <w:sz w:val="28"/>
          <w:szCs w:val="28"/>
        </w:rPr>
        <w:t>Úřad pro zastupování státu ve věcech majetkových</w:t>
      </w:r>
    </w:p>
    <w:p w:rsidR="007D5C9D" w:rsidRDefault="007D5C9D" w:rsidP="007D5C9D">
      <w:pPr>
        <w:pStyle w:val="Nadpis6"/>
        <w:rPr>
          <w:rFonts w:ascii="Arial" w:hAnsi="Arial" w:cs="Arial"/>
          <w:szCs w:val="24"/>
        </w:rPr>
      </w:pPr>
      <w:r>
        <w:rPr>
          <w:rFonts w:ascii="Arial" w:hAnsi="Arial" w:cs="Arial"/>
          <w:szCs w:val="24"/>
        </w:rPr>
        <w:t>Územní pracoviště Hradec Králové, Horova</w:t>
      </w:r>
      <w:r>
        <w:rPr>
          <w:rFonts w:ascii="Arial" w:hAnsi="Arial" w:cs="Arial"/>
          <w:i/>
          <w:szCs w:val="24"/>
        </w:rPr>
        <w:t xml:space="preserve"> </w:t>
      </w:r>
      <w:r>
        <w:rPr>
          <w:rFonts w:ascii="Arial" w:hAnsi="Arial" w:cs="Arial"/>
          <w:szCs w:val="24"/>
        </w:rPr>
        <w:t>180/10, 502 06 Hradec Králové</w:t>
      </w:r>
    </w:p>
    <w:p w:rsidR="007D5C9D" w:rsidRDefault="007D5C9D" w:rsidP="007D5C9D">
      <w:pPr>
        <w:ind w:right="267"/>
        <w:jc w:val="center"/>
        <w:rPr>
          <w:rFonts w:ascii="Arial" w:hAnsi="Arial" w:cs="Arial"/>
          <w:b/>
        </w:rPr>
      </w:pPr>
      <w:r>
        <w:rPr>
          <w:rFonts w:ascii="Arial" w:hAnsi="Arial" w:cs="Arial"/>
          <w:b/>
        </w:rPr>
        <w:t>odbor Odloučené pracoviště Náchod</w:t>
      </w:r>
    </w:p>
    <w:p w:rsidR="007D5C9D" w:rsidRDefault="007D5C9D" w:rsidP="007D5C9D">
      <w:pPr>
        <w:rPr>
          <w:rFonts w:ascii="Arial" w:hAnsi="Arial" w:cs="Arial"/>
          <w:b/>
          <w:bCs/>
        </w:rPr>
      </w:pPr>
    </w:p>
    <w:p w:rsidR="007D5C9D" w:rsidRDefault="007D5C9D" w:rsidP="007D5C9D">
      <w:pPr>
        <w:rPr>
          <w:rFonts w:ascii="Arial" w:hAnsi="Arial" w:cs="Arial"/>
          <w:b/>
          <w:bCs/>
        </w:rPr>
      </w:pPr>
    </w:p>
    <w:p w:rsidR="007D5C9D" w:rsidRDefault="007D5C9D" w:rsidP="007D5C9D">
      <w:pPr>
        <w:jc w:val="center"/>
        <w:rPr>
          <w:rFonts w:ascii="Arial" w:hAnsi="Arial" w:cs="Arial"/>
          <w:b/>
          <w:bCs/>
          <w:u w:val="single"/>
        </w:rPr>
      </w:pPr>
      <w:r>
        <w:rPr>
          <w:rFonts w:ascii="Arial" w:hAnsi="Arial" w:cs="Arial"/>
          <w:b/>
          <w:bCs/>
          <w:u w:val="single"/>
        </w:rPr>
        <w:t>Oznámení o výběrovém řízení s aukcí</w:t>
      </w:r>
    </w:p>
    <w:p w:rsidR="007D5C9D" w:rsidRDefault="007D5C9D" w:rsidP="007D5C9D">
      <w:pPr>
        <w:jc w:val="center"/>
        <w:rPr>
          <w:rFonts w:ascii="Arial" w:hAnsi="Arial" w:cs="Arial"/>
          <w:b/>
          <w:bCs/>
        </w:rPr>
      </w:pPr>
    </w:p>
    <w:p w:rsidR="007D5C9D" w:rsidRDefault="007D5C9D" w:rsidP="007D5C9D">
      <w:pPr>
        <w:pStyle w:val="Nadpis7"/>
        <w:rPr>
          <w:rFonts w:ascii="Arial" w:hAnsi="Arial" w:cs="Arial"/>
          <w:sz w:val="24"/>
          <w:szCs w:val="24"/>
        </w:rPr>
      </w:pPr>
      <w:r>
        <w:rPr>
          <w:rFonts w:ascii="Arial" w:hAnsi="Arial" w:cs="Arial"/>
          <w:sz w:val="24"/>
          <w:szCs w:val="24"/>
        </w:rPr>
        <w:t>č. HNA/00</w:t>
      </w:r>
      <w:r w:rsidR="006F66E6">
        <w:rPr>
          <w:rFonts w:ascii="Arial" w:hAnsi="Arial" w:cs="Arial"/>
          <w:sz w:val="24"/>
          <w:szCs w:val="24"/>
        </w:rPr>
        <w:t>5</w:t>
      </w:r>
      <w:r>
        <w:rPr>
          <w:rFonts w:ascii="Arial" w:hAnsi="Arial" w:cs="Arial"/>
          <w:sz w:val="24"/>
          <w:szCs w:val="24"/>
        </w:rPr>
        <w:t xml:space="preserve">/2018 a jeho podmínkách </w:t>
      </w:r>
    </w:p>
    <w:p w:rsidR="007D5C9D" w:rsidRDefault="007D5C9D" w:rsidP="007D5C9D">
      <w:pPr>
        <w:pStyle w:val="Nadpis7"/>
        <w:rPr>
          <w:rFonts w:ascii="Arial" w:hAnsi="Arial" w:cs="Arial"/>
          <w:sz w:val="24"/>
          <w:szCs w:val="24"/>
        </w:rPr>
      </w:pPr>
    </w:p>
    <w:p w:rsidR="007D5C9D" w:rsidRDefault="007D5C9D" w:rsidP="007D5C9D">
      <w:pPr>
        <w:pStyle w:val="Nadpis7"/>
        <w:rPr>
          <w:rFonts w:ascii="Arial" w:hAnsi="Arial" w:cs="Arial"/>
          <w:b w:val="0"/>
          <w:sz w:val="22"/>
          <w:szCs w:val="22"/>
        </w:rPr>
      </w:pPr>
      <w:r>
        <w:rPr>
          <w:rFonts w:ascii="Arial" w:hAnsi="Arial" w:cs="Arial"/>
          <w:b w:val="0"/>
          <w:sz w:val="22"/>
          <w:szCs w:val="22"/>
        </w:rPr>
        <w:t>na zjištění zájemce o koupi nemovitého majetku  v katastrálním území</w:t>
      </w:r>
      <w:r>
        <w:rPr>
          <w:rFonts w:ascii="Arial" w:hAnsi="Arial" w:cs="Arial"/>
          <w:sz w:val="22"/>
          <w:szCs w:val="22"/>
        </w:rPr>
        <w:t xml:space="preserve"> </w:t>
      </w:r>
      <w:r>
        <w:rPr>
          <w:rFonts w:ascii="Arial" w:hAnsi="Arial" w:cs="Arial"/>
          <w:b w:val="0"/>
          <w:sz w:val="22"/>
          <w:szCs w:val="22"/>
        </w:rPr>
        <w:t>Josefov u Jaroměře.</w:t>
      </w:r>
    </w:p>
    <w:p w:rsidR="007D5C9D" w:rsidRDefault="007D5C9D" w:rsidP="007D5C9D">
      <w:pPr>
        <w:pStyle w:val="Nadpis7"/>
        <w:rPr>
          <w:rFonts w:ascii="Arial" w:hAnsi="Arial" w:cs="Arial"/>
          <w:b w:val="0"/>
          <w:sz w:val="22"/>
          <w:szCs w:val="22"/>
        </w:rPr>
      </w:pPr>
    </w:p>
    <w:p w:rsidR="007D5C9D" w:rsidRDefault="007D5C9D" w:rsidP="007D5C9D">
      <w:pPr>
        <w:pStyle w:val="Nadpis7"/>
        <w:rPr>
          <w:rFonts w:ascii="Arial" w:hAnsi="Arial" w:cs="Arial"/>
          <w:b w:val="0"/>
          <w:sz w:val="24"/>
          <w:szCs w:val="24"/>
        </w:rPr>
      </w:pPr>
      <w:r>
        <w:rPr>
          <w:rFonts w:ascii="Arial" w:hAnsi="Arial" w:cs="Arial"/>
          <w:sz w:val="22"/>
          <w:szCs w:val="22"/>
        </w:rPr>
        <w:t xml:space="preserve"> </w:t>
      </w:r>
    </w:p>
    <w:p w:rsidR="007D5C9D" w:rsidRDefault="007D5C9D" w:rsidP="007D5C9D">
      <w:pPr>
        <w:pStyle w:val="Zkladntext"/>
        <w:widowControl/>
        <w:spacing w:line="240" w:lineRule="auto"/>
        <w:jc w:val="both"/>
        <w:rPr>
          <w:rFonts w:ascii="Arial" w:hAnsi="Arial" w:cs="Arial"/>
          <w:b/>
          <w:noProof/>
          <w:szCs w:val="24"/>
        </w:rPr>
      </w:pPr>
      <w:r>
        <w:rPr>
          <w:rFonts w:ascii="Arial" w:hAnsi="Arial" w:cs="Arial"/>
          <w:noProof/>
          <w:sz w:val="22"/>
          <w:szCs w:val="22"/>
        </w:rPr>
        <w:t xml:space="preserve">Úřad pro zastupování státu ve věcech majetkových (dále jen „Úřad“), jemuž podle § 9 zákona </w:t>
      </w:r>
      <w:r>
        <w:rPr>
          <w:rFonts w:ascii="Arial" w:hAnsi="Arial" w:cs="Arial"/>
          <w:noProof/>
          <w:sz w:val="22"/>
          <w:szCs w:val="22"/>
        </w:rPr>
        <w:br/>
        <w:t xml:space="preserve">č. 219/2000 Sb., o majetku České republiky a jejím vystupování v právních vztazích, ve znění pozdějších předpisů (dále jen „ZMS“), přísluší hospodařit s níže uvedeným majetkem, podle </w:t>
      </w:r>
      <w:r>
        <w:rPr>
          <w:rFonts w:ascii="Arial" w:hAnsi="Arial" w:cs="Arial"/>
          <w:noProof/>
          <w:sz w:val="22"/>
          <w:szCs w:val="22"/>
        </w:rPr>
        <w:br/>
        <w:t xml:space="preserve">ust. § </w:t>
      </w:r>
      <w:smartTag w:uri="urn:schemas-microsoft-com:office:smarttags" w:element="metricconverter">
        <w:smartTagPr>
          <w:attr w:name="ProductID" w:val="21 a"/>
        </w:smartTagPr>
        <w:r>
          <w:rPr>
            <w:rFonts w:ascii="Arial" w:hAnsi="Arial" w:cs="Arial"/>
            <w:noProof/>
            <w:sz w:val="22"/>
            <w:szCs w:val="22"/>
          </w:rPr>
          <w:t>21 a</w:t>
        </w:r>
      </w:smartTag>
      <w:r>
        <w:rPr>
          <w:rFonts w:ascii="Arial" w:hAnsi="Arial" w:cs="Arial"/>
          <w:noProof/>
          <w:sz w:val="22"/>
          <w:szCs w:val="22"/>
        </w:rPr>
        <w:t xml:space="preserve"> násl. vyhlášky č. 62/2001 Sb., o hospodaření organizačních složek státu a státních organizací s majetkem státu, ve znění pozdějších předpisů, po splnění všech zákonných podmínek,</w:t>
      </w:r>
    </w:p>
    <w:p w:rsidR="007D5C9D" w:rsidRDefault="007D5C9D" w:rsidP="007D5C9D">
      <w:pPr>
        <w:pStyle w:val="Zkladntext"/>
        <w:widowControl/>
        <w:spacing w:line="240" w:lineRule="auto"/>
        <w:jc w:val="center"/>
        <w:rPr>
          <w:rFonts w:ascii="Arial" w:hAnsi="Arial" w:cs="Arial"/>
          <w:b/>
          <w:noProof/>
          <w:szCs w:val="24"/>
        </w:rPr>
      </w:pPr>
    </w:p>
    <w:p w:rsidR="007D5C9D" w:rsidRDefault="007D5C9D" w:rsidP="007D5C9D">
      <w:pPr>
        <w:pStyle w:val="Zkladntext"/>
        <w:widowControl/>
        <w:spacing w:line="240" w:lineRule="auto"/>
        <w:jc w:val="center"/>
        <w:rPr>
          <w:rFonts w:ascii="Arial" w:hAnsi="Arial" w:cs="Arial"/>
          <w:b/>
          <w:noProof/>
          <w:szCs w:val="24"/>
        </w:rPr>
      </w:pPr>
    </w:p>
    <w:p w:rsidR="007D5C9D" w:rsidRDefault="007D5C9D" w:rsidP="007D5C9D">
      <w:pPr>
        <w:pStyle w:val="Zkladntext"/>
        <w:widowControl/>
        <w:spacing w:line="240" w:lineRule="auto"/>
        <w:jc w:val="center"/>
        <w:rPr>
          <w:rFonts w:ascii="Arial" w:hAnsi="Arial" w:cs="Arial"/>
          <w:b/>
          <w:noProof/>
          <w:szCs w:val="24"/>
        </w:rPr>
      </w:pPr>
      <w:r>
        <w:rPr>
          <w:rFonts w:ascii="Arial" w:hAnsi="Arial" w:cs="Arial"/>
          <w:b/>
          <w:noProof/>
          <w:szCs w:val="24"/>
        </w:rPr>
        <w:t xml:space="preserve">vyhlašuje dne </w:t>
      </w:r>
      <w:r w:rsidR="006F66E6">
        <w:rPr>
          <w:rFonts w:ascii="Arial" w:hAnsi="Arial" w:cs="Arial"/>
          <w:b/>
          <w:noProof/>
          <w:szCs w:val="24"/>
        </w:rPr>
        <w:t xml:space="preserve">4. července </w:t>
      </w:r>
      <w:r>
        <w:rPr>
          <w:rFonts w:ascii="Arial" w:hAnsi="Arial" w:cs="Arial"/>
          <w:b/>
          <w:noProof/>
          <w:szCs w:val="24"/>
        </w:rPr>
        <w:t xml:space="preserve"> 2018</w:t>
      </w:r>
    </w:p>
    <w:p w:rsidR="007D5C9D" w:rsidRDefault="007D5C9D" w:rsidP="007D5C9D">
      <w:pPr>
        <w:pStyle w:val="Zkladntext"/>
        <w:widowControl/>
        <w:spacing w:line="240" w:lineRule="auto"/>
        <w:jc w:val="center"/>
        <w:rPr>
          <w:rFonts w:ascii="Arial" w:hAnsi="Arial" w:cs="Arial"/>
          <w:sz w:val="22"/>
          <w:szCs w:val="22"/>
        </w:rPr>
      </w:pPr>
    </w:p>
    <w:p w:rsidR="007D5C9D" w:rsidRDefault="007D5C9D" w:rsidP="007D5C9D">
      <w:pPr>
        <w:pStyle w:val="Zkladntext"/>
        <w:widowControl/>
        <w:spacing w:line="240" w:lineRule="auto"/>
        <w:jc w:val="center"/>
        <w:rPr>
          <w:rFonts w:ascii="Arial" w:hAnsi="Arial" w:cs="Arial"/>
          <w:sz w:val="22"/>
          <w:szCs w:val="22"/>
        </w:rPr>
      </w:pPr>
      <w:r>
        <w:rPr>
          <w:rFonts w:ascii="Arial" w:hAnsi="Arial" w:cs="Arial"/>
          <w:sz w:val="22"/>
          <w:szCs w:val="22"/>
        </w:rPr>
        <w:t>výběrové řízení s aukcí (dále též „VŘ“) na prodej dále uvedeného majetku ve vlastnictví České republiky (dále jen „prodávaný majetek“).</w:t>
      </w:r>
    </w:p>
    <w:p w:rsidR="007D5C9D" w:rsidRDefault="007D5C9D" w:rsidP="007D5C9D">
      <w:pPr>
        <w:pStyle w:val="Zkladntext"/>
        <w:widowControl/>
        <w:spacing w:line="240" w:lineRule="auto"/>
        <w:rPr>
          <w:rFonts w:ascii="Arial" w:hAnsi="Arial" w:cs="Arial"/>
          <w:sz w:val="22"/>
          <w:szCs w:val="22"/>
        </w:rPr>
      </w:pPr>
    </w:p>
    <w:p w:rsidR="007D5C9D" w:rsidRDefault="007D5C9D" w:rsidP="007D5C9D">
      <w:pPr>
        <w:pStyle w:val="Zkladntext"/>
        <w:widowControl/>
        <w:spacing w:line="240" w:lineRule="auto"/>
        <w:rPr>
          <w:rFonts w:ascii="Arial" w:hAnsi="Arial" w:cs="Arial"/>
          <w:sz w:val="22"/>
          <w:szCs w:val="22"/>
        </w:rPr>
      </w:pPr>
    </w:p>
    <w:p w:rsidR="007D5C9D" w:rsidRDefault="007D5C9D" w:rsidP="007D5C9D">
      <w:pPr>
        <w:pStyle w:val="Zkladntext"/>
        <w:widowControl/>
        <w:spacing w:line="240" w:lineRule="auto"/>
        <w:jc w:val="center"/>
        <w:rPr>
          <w:rFonts w:ascii="Arial" w:hAnsi="Arial" w:cs="Arial"/>
          <w:b/>
          <w:noProof/>
          <w:sz w:val="22"/>
          <w:szCs w:val="22"/>
        </w:rPr>
      </w:pPr>
      <w:r>
        <w:rPr>
          <w:rFonts w:ascii="Arial" w:hAnsi="Arial" w:cs="Arial"/>
          <w:b/>
          <w:noProof/>
          <w:sz w:val="22"/>
          <w:szCs w:val="22"/>
        </w:rPr>
        <w:t>I.</w:t>
      </w:r>
    </w:p>
    <w:p w:rsidR="007D5C9D" w:rsidRDefault="007D5C9D" w:rsidP="006F66E6">
      <w:pPr>
        <w:jc w:val="center"/>
        <w:rPr>
          <w:rFonts w:ascii="Arial" w:hAnsi="Arial" w:cs="Arial"/>
          <w:b/>
          <w:bCs/>
        </w:rPr>
      </w:pPr>
      <w:r>
        <w:rPr>
          <w:rFonts w:ascii="Arial" w:hAnsi="Arial" w:cs="Arial"/>
          <w:b/>
          <w:bCs/>
        </w:rPr>
        <w:t>Prodávaný majetek</w:t>
      </w:r>
    </w:p>
    <w:p w:rsidR="007D5C9D" w:rsidRDefault="007D5C9D" w:rsidP="007D5C9D">
      <w:pPr>
        <w:rPr>
          <w:rFonts w:ascii="Arial" w:hAnsi="Arial" w:cs="Arial"/>
          <w:b/>
          <w:bCs/>
          <w:u w:val="single"/>
        </w:rPr>
      </w:pPr>
      <w:r>
        <w:rPr>
          <w:rFonts w:ascii="Arial" w:hAnsi="Arial" w:cs="Arial"/>
          <w:b/>
          <w:bCs/>
          <w:u w:val="single"/>
        </w:rPr>
        <w:t>pozemky:</w:t>
      </w:r>
    </w:p>
    <w:p w:rsidR="007D5C9D" w:rsidRDefault="007D5C9D" w:rsidP="007D5C9D">
      <w:pPr>
        <w:rPr>
          <w:rFonts w:ascii="Arial" w:hAnsi="Arial" w:cs="Arial"/>
          <w:b/>
          <w:bCs/>
          <w:sz w:val="16"/>
          <w:szCs w:val="16"/>
          <w:u w:val="single"/>
        </w:rPr>
      </w:pPr>
    </w:p>
    <w:p w:rsidR="007D5C9D" w:rsidRDefault="007D5C9D" w:rsidP="007D5C9D">
      <w:pPr>
        <w:pStyle w:val="para"/>
        <w:numPr>
          <w:ilvl w:val="0"/>
          <w:numId w:val="1"/>
        </w:numPr>
        <w:tabs>
          <w:tab w:val="center" w:pos="709"/>
          <w:tab w:val="left" w:pos="5222"/>
        </w:tabs>
        <w:jc w:val="both"/>
        <w:rPr>
          <w:rFonts w:ascii="Arial" w:hAnsi="Arial" w:cs="Arial"/>
          <w:bCs/>
          <w:color w:val="000000"/>
          <w:sz w:val="22"/>
          <w:szCs w:val="22"/>
        </w:rPr>
      </w:pPr>
      <w:r>
        <w:rPr>
          <w:rFonts w:ascii="Arial" w:hAnsi="Arial" w:cs="Arial"/>
          <w:bCs/>
          <w:color w:val="000000"/>
          <w:sz w:val="22"/>
          <w:szCs w:val="22"/>
        </w:rPr>
        <w:t>parcela číslo: 424/1</w:t>
      </w:r>
      <w:r>
        <w:rPr>
          <w:rFonts w:ascii="Arial" w:hAnsi="Arial" w:cs="Arial"/>
          <w:b w:val="0"/>
          <w:bCs/>
          <w:color w:val="000000"/>
          <w:sz w:val="22"/>
          <w:szCs w:val="22"/>
        </w:rPr>
        <w:t>, druh pozemku: zastavěná plocha a nádvoří, způsob ochrany: rozsáhlé chráněné území, nemovitá kulturní památka, výměra 1.134 m</w:t>
      </w:r>
      <w:r>
        <w:rPr>
          <w:rFonts w:ascii="Arial" w:hAnsi="Arial" w:cs="Arial"/>
          <w:b w:val="0"/>
          <w:bCs/>
          <w:color w:val="000000"/>
          <w:sz w:val="22"/>
          <w:szCs w:val="22"/>
          <w:vertAlign w:val="superscript"/>
        </w:rPr>
        <w:t>2</w:t>
      </w:r>
      <w:r>
        <w:rPr>
          <w:rFonts w:ascii="Arial" w:hAnsi="Arial" w:cs="Arial"/>
          <w:b w:val="0"/>
          <w:bCs/>
          <w:color w:val="000000"/>
          <w:sz w:val="22"/>
          <w:szCs w:val="22"/>
        </w:rPr>
        <w:t>,</w:t>
      </w:r>
    </w:p>
    <w:p w:rsidR="007D5C9D" w:rsidRDefault="007D5C9D" w:rsidP="007D5C9D">
      <w:pPr>
        <w:pStyle w:val="para"/>
        <w:numPr>
          <w:ilvl w:val="0"/>
          <w:numId w:val="1"/>
        </w:numPr>
        <w:tabs>
          <w:tab w:val="center" w:pos="709"/>
          <w:tab w:val="left" w:pos="5222"/>
        </w:tabs>
        <w:jc w:val="both"/>
        <w:rPr>
          <w:rFonts w:ascii="Arial" w:hAnsi="Arial" w:cs="Arial"/>
          <w:bCs/>
          <w:color w:val="000000"/>
          <w:sz w:val="22"/>
          <w:szCs w:val="22"/>
        </w:rPr>
      </w:pPr>
      <w:r>
        <w:rPr>
          <w:rFonts w:ascii="Arial" w:hAnsi="Arial" w:cs="Arial"/>
          <w:bCs/>
          <w:color w:val="000000"/>
          <w:sz w:val="22"/>
          <w:szCs w:val="22"/>
        </w:rPr>
        <w:t>parcela číslo: 423/1</w:t>
      </w:r>
      <w:r>
        <w:rPr>
          <w:rFonts w:ascii="Arial" w:hAnsi="Arial" w:cs="Arial"/>
          <w:b w:val="0"/>
          <w:bCs/>
          <w:color w:val="000000"/>
          <w:sz w:val="22"/>
          <w:szCs w:val="22"/>
        </w:rPr>
        <w:t>, druh pozemku: zastavěná plocha a nádvoří, způsob ochrany: rozsáhlé chráněné území, nemovitá kulturní památka, výměra 32 m</w:t>
      </w:r>
      <w:r>
        <w:rPr>
          <w:rFonts w:ascii="Arial" w:hAnsi="Arial" w:cs="Arial"/>
          <w:b w:val="0"/>
          <w:bCs/>
          <w:color w:val="000000"/>
          <w:sz w:val="22"/>
          <w:szCs w:val="22"/>
          <w:vertAlign w:val="superscript"/>
        </w:rPr>
        <w:t>2</w:t>
      </w:r>
      <w:r>
        <w:rPr>
          <w:rFonts w:ascii="Arial" w:hAnsi="Arial" w:cs="Arial"/>
          <w:b w:val="0"/>
          <w:bCs/>
          <w:color w:val="000000"/>
          <w:sz w:val="22"/>
          <w:szCs w:val="22"/>
        </w:rPr>
        <w:t>,</w:t>
      </w:r>
    </w:p>
    <w:p w:rsidR="007D5C9D" w:rsidRDefault="007D5C9D" w:rsidP="007D5C9D">
      <w:pPr>
        <w:pStyle w:val="para"/>
        <w:numPr>
          <w:ilvl w:val="0"/>
          <w:numId w:val="1"/>
        </w:numPr>
        <w:tabs>
          <w:tab w:val="center" w:pos="709"/>
          <w:tab w:val="left" w:pos="5222"/>
        </w:tabs>
        <w:jc w:val="both"/>
        <w:rPr>
          <w:rFonts w:ascii="Arial" w:hAnsi="Arial" w:cs="Arial"/>
          <w:b w:val="0"/>
          <w:bCs/>
          <w:color w:val="000000"/>
          <w:sz w:val="22"/>
          <w:szCs w:val="22"/>
        </w:rPr>
      </w:pPr>
      <w:r>
        <w:rPr>
          <w:rFonts w:ascii="Arial" w:hAnsi="Arial" w:cs="Arial"/>
          <w:bCs/>
          <w:color w:val="000000"/>
          <w:sz w:val="22"/>
          <w:szCs w:val="22"/>
        </w:rPr>
        <w:t>parcela číslo: 423/2</w:t>
      </w:r>
      <w:r>
        <w:rPr>
          <w:rFonts w:ascii="Arial" w:hAnsi="Arial" w:cs="Arial"/>
          <w:b w:val="0"/>
          <w:bCs/>
          <w:color w:val="000000"/>
          <w:sz w:val="22"/>
          <w:szCs w:val="22"/>
        </w:rPr>
        <w:t>, druh pozemku: ostatní plocha, způsob využití: jiná plocha,     způsob ochrany: rozsáhlé chráněné území, nemovitá kulturní památka, výměra 6.076 m</w:t>
      </w:r>
      <w:r>
        <w:rPr>
          <w:rFonts w:ascii="Arial" w:hAnsi="Arial" w:cs="Arial"/>
          <w:b w:val="0"/>
          <w:bCs/>
          <w:color w:val="000000"/>
          <w:sz w:val="22"/>
          <w:szCs w:val="22"/>
          <w:vertAlign w:val="superscript"/>
        </w:rPr>
        <w:t>2</w:t>
      </w:r>
      <w:r>
        <w:rPr>
          <w:rFonts w:ascii="Arial" w:hAnsi="Arial" w:cs="Arial"/>
          <w:b w:val="0"/>
          <w:bCs/>
          <w:color w:val="000000"/>
          <w:sz w:val="22"/>
          <w:szCs w:val="22"/>
        </w:rPr>
        <w:t>,</w:t>
      </w:r>
    </w:p>
    <w:p w:rsidR="007D5C9D" w:rsidRDefault="007D5C9D" w:rsidP="007D5C9D">
      <w:pPr>
        <w:ind w:left="720"/>
        <w:rPr>
          <w:rFonts w:ascii="Arial" w:hAnsi="Arial" w:cs="Arial"/>
          <w:b/>
          <w:bCs/>
          <w:sz w:val="16"/>
          <w:szCs w:val="16"/>
          <w:u w:val="single"/>
        </w:rPr>
      </w:pPr>
    </w:p>
    <w:p w:rsidR="007D5C9D" w:rsidRDefault="007D5C9D" w:rsidP="007D5C9D">
      <w:pPr>
        <w:pStyle w:val="para"/>
        <w:tabs>
          <w:tab w:val="clear" w:pos="709"/>
          <w:tab w:val="center" w:pos="4536"/>
          <w:tab w:val="left" w:pos="5222"/>
        </w:tabs>
        <w:jc w:val="both"/>
        <w:rPr>
          <w:rFonts w:ascii="Arial" w:hAnsi="Arial" w:cs="Arial"/>
          <w:b w:val="0"/>
          <w:sz w:val="22"/>
          <w:szCs w:val="22"/>
        </w:rPr>
      </w:pPr>
      <w:r>
        <w:rPr>
          <w:rFonts w:ascii="Arial" w:hAnsi="Arial" w:cs="Arial"/>
          <w:b w:val="0"/>
          <w:sz w:val="22"/>
          <w:szCs w:val="22"/>
        </w:rPr>
        <w:t xml:space="preserve">zapsané na </w:t>
      </w:r>
      <w:r>
        <w:rPr>
          <w:rFonts w:ascii="Arial" w:hAnsi="Arial" w:cs="Arial"/>
          <w:sz w:val="22"/>
          <w:szCs w:val="22"/>
        </w:rPr>
        <w:t>listu vlastnictví</w:t>
      </w:r>
      <w:r>
        <w:rPr>
          <w:rFonts w:ascii="Arial" w:hAnsi="Arial" w:cs="Arial"/>
          <w:bCs/>
          <w:sz w:val="22"/>
          <w:szCs w:val="22"/>
        </w:rPr>
        <w:t xml:space="preserve"> </w:t>
      </w:r>
      <w:r>
        <w:rPr>
          <w:rFonts w:ascii="Arial" w:hAnsi="Arial" w:cs="Arial"/>
          <w:sz w:val="22"/>
          <w:szCs w:val="22"/>
        </w:rPr>
        <w:t>č. 60000</w:t>
      </w:r>
      <w:r>
        <w:rPr>
          <w:rFonts w:ascii="Arial" w:hAnsi="Arial" w:cs="Arial"/>
          <w:b w:val="0"/>
          <w:sz w:val="22"/>
          <w:szCs w:val="22"/>
        </w:rPr>
        <w:t xml:space="preserve">, pro katastrální území </w:t>
      </w:r>
      <w:r>
        <w:rPr>
          <w:rFonts w:ascii="Arial" w:hAnsi="Arial" w:cs="Arial"/>
          <w:sz w:val="22"/>
          <w:szCs w:val="22"/>
        </w:rPr>
        <w:t>Josefov u Jaroměře</w:t>
      </w:r>
      <w:r>
        <w:rPr>
          <w:rFonts w:ascii="Arial" w:hAnsi="Arial" w:cs="Arial"/>
          <w:b w:val="0"/>
          <w:sz w:val="22"/>
          <w:szCs w:val="22"/>
        </w:rPr>
        <w:t xml:space="preserve">, obec Jaroměř, v katastru nemovitostí vedeném Katastrálním úřadem pro Královéhradecký kraj, Katastrální pracoviště Náchod, </w:t>
      </w:r>
      <w:r>
        <w:rPr>
          <w:rFonts w:ascii="Arial" w:hAnsi="Arial" w:cs="Arial"/>
          <w:b w:val="0"/>
          <w:spacing w:val="2"/>
          <w:sz w:val="22"/>
          <w:szCs w:val="22"/>
        </w:rPr>
        <w:t xml:space="preserve">včetně všech součástí a příslušenství, </w:t>
      </w:r>
      <w:r>
        <w:rPr>
          <w:rFonts w:ascii="Arial" w:hAnsi="Arial" w:cs="Arial"/>
          <w:b w:val="0"/>
          <w:sz w:val="22"/>
          <w:szCs w:val="22"/>
        </w:rPr>
        <w:t xml:space="preserve">které tvoří zejména </w:t>
      </w:r>
    </w:p>
    <w:p w:rsidR="007D5C9D" w:rsidRDefault="007D5C9D" w:rsidP="007D5C9D">
      <w:pPr>
        <w:jc w:val="both"/>
        <w:rPr>
          <w:rFonts w:ascii="Arial" w:hAnsi="Arial" w:cs="Arial"/>
          <w:b/>
          <w:u w:val="single"/>
        </w:rPr>
      </w:pPr>
      <w:r>
        <w:rPr>
          <w:rFonts w:ascii="Arial" w:hAnsi="Arial" w:cs="Arial"/>
          <w:b/>
          <w:u w:val="single"/>
        </w:rPr>
        <w:t>stavba bez čp/</w:t>
      </w:r>
      <w:proofErr w:type="spellStart"/>
      <w:r>
        <w:rPr>
          <w:rFonts w:ascii="Arial" w:hAnsi="Arial" w:cs="Arial"/>
          <w:b/>
          <w:u w:val="single"/>
        </w:rPr>
        <w:t>če</w:t>
      </w:r>
      <w:proofErr w:type="spellEnd"/>
      <w:r>
        <w:rPr>
          <w:rFonts w:ascii="Arial" w:hAnsi="Arial" w:cs="Arial"/>
          <w:b/>
          <w:u w:val="single"/>
        </w:rPr>
        <w:t xml:space="preserve">, jiná stavba, </w:t>
      </w:r>
      <w:r>
        <w:rPr>
          <w:rFonts w:ascii="Arial" w:hAnsi="Arial" w:cs="Arial"/>
          <w:u w:val="single"/>
        </w:rPr>
        <w:t>která je součástí</w:t>
      </w:r>
      <w:r>
        <w:rPr>
          <w:rFonts w:ascii="Arial" w:hAnsi="Arial" w:cs="Arial"/>
          <w:b/>
          <w:u w:val="single"/>
        </w:rPr>
        <w:t xml:space="preserve"> </w:t>
      </w:r>
      <w:r>
        <w:rPr>
          <w:rFonts w:ascii="Arial" w:hAnsi="Arial" w:cs="Arial"/>
          <w:u w:val="single"/>
        </w:rPr>
        <w:t>pozemku p. č. 424/1</w:t>
      </w:r>
      <w:r>
        <w:rPr>
          <w:rFonts w:ascii="Arial" w:hAnsi="Arial" w:cs="Arial"/>
          <w:b/>
          <w:u w:val="single"/>
        </w:rPr>
        <w:t xml:space="preserve">, </w:t>
      </w:r>
    </w:p>
    <w:p w:rsidR="007D5C9D" w:rsidRDefault="007D5C9D" w:rsidP="007D5C9D">
      <w:pPr>
        <w:jc w:val="both"/>
        <w:rPr>
          <w:rFonts w:ascii="Arial" w:hAnsi="Arial" w:cs="Arial"/>
          <w:b/>
          <w:u w:val="single"/>
        </w:rPr>
      </w:pPr>
      <w:r>
        <w:rPr>
          <w:rFonts w:ascii="Arial" w:hAnsi="Arial" w:cs="Arial"/>
          <w:b/>
          <w:u w:val="single"/>
        </w:rPr>
        <w:t>stavba bez čp/</w:t>
      </w:r>
      <w:proofErr w:type="spellStart"/>
      <w:r>
        <w:rPr>
          <w:rFonts w:ascii="Arial" w:hAnsi="Arial" w:cs="Arial"/>
          <w:b/>
          <w:u w:val="single"/>
        </w:rPr>
        <w:t>če</w:t>
      </w:r>
      <w:proofErr w:type="spellEnd"/>
      <w:r>
        <w:rPr>
          <w:rFonts w:ascii="Arial" w:hAnsi="Arial" w:cs="Arial"/>
          <w:b/>
          <w:u w:val="single"/>
        </w:rPr>
        <w:t xml:space="preserve">, jiná stavba, </w:t>
      </w:r>
      <w:r>
        <w:rPr>
          <w:rFonts w:ascii="Arial" w:hAnsi="Arial" w:cs="Arial"/>
          <w:u w:val="single"/>
        </w:rPr>
        <w:t>která je součástí pozemku p. č. 423/1</w:t>
      </w:r>
      <w:r>
        <w:rPr>
          <w:rFonts w:ascii="Arial" w:hAnsi="Arial" w:cs="Arial"/>
          <w:b/>
          <w:u w:val="single"/>
        </w:rPr>
        <w:t xml:space="preserve">, </w:t>
      </w:r>
    </w:p>
    <w:p w:rsidR="007D5C9D" w:rsidRDefault="007D5C9D" w:rsidP="007D5C9D">
      <w:pPr>
        <w:jc w:val="both"/>
        <w:rPr>
          <w:rFonts w:ascii="Arial" w:hAnsi="Arial" w:cs="Arial"/>
          <w:sz w:val="16"/>
        </w:rPr>
      </w:pPr>
      <w:r>
        <w:rPr>
          <w:rFonts w:ascii="Arial" w:hAnsi="Arial" w:cs="Arial"/>
        </w:rPr>
        <w:t xml:space="preserve"> </w:t>
      </w:r>
    </w:p>
    <w:p w:rsidR="007D5C9D" w:rsidRDefault="007D5C9D" w:rsidP="007D5C9D">
      <w:pPr>
        <w:jc w:val="both"/>
        <w:rPr>
          <w:rFonts w:ascii="Arial" w:hAnsi="Arial" w:cs="Arial"/>
          <w:spacing w:val="2"/>
        </w:rPr>
      </w:pPr>
      <w:r>
        <w:rPr>
          <w:rFonts w:ascii="Arial" w:hAnsi="Arial" w:cs="Arial"/>
        </w:rPr>
        <w:t>opěrné zdi, asfaltová plocha, trvalé porosty</w:t>
      </w:r>
      <w:r>
        <w:rPr>
          <w:rFonts w:ascii="Arial" w:hAnsi="Arial" w:cs="Arial"/>
          <w:spacing w:val="2"/>
        </w:rPr>
        <w:t>.</w:t>
      </w:r>
    </w:p>
    <w:p w:rsidR="007D5C9D" w:rsidRDefault="007D5C9D" w:rsidP="007D5C9D">
      <w:pPr>
        <w:ind w:left="66"/>
        <w:jc w:val="center"/>
        <w:rPr>
          <w:rFonts w:ascii="Arial" w:hAnsi="Arial" w:cs="Arial"/>
          <w:b/>
        </w:rPr>
      </w:pPr>
      <w:r>
        <w:rPr>
          <w:rFonts w:ascii="Arial" w:hAnsi="Arial" w:cs="Arial"/>
          <w:b/>
        </w:rPr>
        <w:lastRenderedPageBreak/>
        <w:t>II.</w:t>
      </w:r>
    </w:p>
    <w:p w:rsidR="007D5C9D" w:rsidRDefault="007D5C9D" w:rsidP="007D5C9D">
      <w:pPr>
        <w:jc w:val="center"/>
        <w:rPr>
          <w:rFonts w:ascii="Arial" w:hAnsi="Arial" w:cs="Arial"/>
          <w:b/>
          <w:bCs/>
        </w:rPr>
      </w:pPr>
      <w:r>
        <w:rPr>
          <w:rFonts w:ascii="Arial" w:hAnsi="Arial" w:cs="Arial"/>
          <w:b/>
          <w:bCs/>
        </w:rPr>
        <w:t>Popis prodávaného majetku</w:t>
      </w:r>
    </w:p>
    <w:p w:rsidR="007D5C9D" w:rsidRDefault="007D5C9D" w:rsidP="007D5C9D">
      <w:pPr>
        <w:jc w:val="both"/>
        <w:rPr>
          <w:rFonts w:ascii="Arial" w:hAnsi="Arial" w:cs="Arial"/>
          <w:strike/>
        </w:rPr>
      </w:pPr>
      <w:r>
        <w:rPr>
          <w:rFonts w:ascii="Arial" w:hAnsi="Arial" w:cs="Arial"/>
        </w:rPr>
        <w:t xml:space="preserve">Veškerý prodávaný majetek se nachází v zastavěné části katastrálního území Josefov </w:t>
      </w:r>
      <w:r>
        <w:rPr>
          <w:rFonts w:ascii="Arial" w:hAnsi="Arial" w:cs="Arial"/>
        </w:rPr>
        <w:br/>
        <w:t xml:space="preserve">u Jaroměře, v areálu bývalé vojenské posádky. Areál je oplocený. Dostupnost k hranicím pozemků je po veřejné komunikaci. Pozemky lze napojit na všechny inženýrské sítě v obci. </w:t>
      </w:r>
    </w:p>
    <w:p w:rsidR="007D5C9D" w:rsidRDefault="007D5C9D" w:rsidP="007D5C9D">
      <w:pPr>
        <w:pStyle w:val="para"/>
        <w:tabs>
          <w:tab w:val="left" w:pos="426"/>
        </w:tabs>
        <w:jc w:val="both"/>
        <w:rPr>
          <w:rFonts w:ascii="Arial" w:hAnsi="Arial" w:cs="Arial"/>
          <w:b w:val="0"/>
          <w:sz w:val="22"/>
          <w:szCs w:val="22"/>
        </w:rPr>
      </w:pPr>
      <w:r>
        <w:rPr>
          <w:rFonts w:ascii="Arial" w:hAnsi="Arial" w:cs="Arial"/>
          <w:b w:val="0"/>
          <w:bCs/>
          <w:iCs/>
          <w:sz w:val="22"/>
          <w:szCs w:val="22"/>
        </w:rPr>
        <w:t xml:space="preserve">Převáděný majetek </w:t>
      </w:r>
      <w:r>
        <w:rPr>
          <w:rFonts w:ascii="Arial" w:hAnsi="Arial" w:cs="Arial"/>
          <w:b w:val="0"/>
          <w:sz w:val="22"/>
          <w:szCs w:val="22"/>
        </w:rPr>
        <w:t>je kulturní památkou pod rejstříkovým číslem Ústředního seznamu kulturních památek České republiky č. 17691/6-1692, vyjma stavby bez čp/</w:t>
      </w:r>
      <w:proofErr w:type="spellStart"/>
      <w:r>
        <w:rPr>
          <w:rFonts w:ascii="Arial" w:hAnsi="Arial" w:cs="Arial"/>
          <w:b w:val="0"/>
          <w:sz w:val="22"/>
          <w:szCs w:val="22"/>
        </w:rPr>
        <w:t>če</w:t>
      </w:r>
      <w:proofErr w:type="spellEnd"/>
      <w:r>
        <w:rPr>
          <w:rFonts w:ascii="Arial" w:hAnsi="Arial" w:cs="Arial"/>
          <w:b w:val="0"/>
          <w:sz w:val="22"/>
          <w:szCs w:val="22"/>
        </w:rPr>
        <w:t xml:space="preserve"> na pozemku parcela             č. 423/1.</w:t>
      </w:r>
    </w:p>
    <w:p w:rsidR="007D5C9D" w:rsidRDefault="007D5C9D" w:rsidP="007D5C9D">
      <w:pPr>
        <w:pStyle w:val="para"/>
        <w:tabs>
          <w:tab w:val="left" w:pos="426"/>
        </w:tabs>
        <w:jc w:val="both"/>
        <w:rPr>
          <w:rFonts w:ascii="Arial" w:hAnsi="Arial" w:cs="Arial"/>
          <w:b w:val="0"/>
          <w:bCs/>
          <w:iCs/>
          <w:sz w:val="22"/>
          <w:szCs w:val="22"/>
        </w:rPr>
      </w:pPr>
    </w:p>
    <w:p w:rsidR="007D5C9D" w:rsidRDefault="007D5C9D" w:rsidP="007D5C9D">
      <w:pPr>
        <w:jc w:val="both"/>
        <w:rPr>
          <w:rFonts w:ascii="Arial" w:hAnsi="Arial" w:cs="Arial"/>
        </w:rPr>
      </w:pPr>
      <w:r>
        <w:rPr>
          <w:rFonts w:ascii="Arial" w:hAnsi="Arial" w:cs="Arial"/>
        </w:rPr>
        <w:t>Přístup a příjezd ke stavbě na pozemku parcela č. 424/1 po celé ploše pozemku parcela č. 424/8 a právo užívat tento pozemek k provozu, opravám a údržbě uvedené stavby jsou zajištěny jako věcné břemeno zapsané v katastru nemovitostí na základě kupní smlouvy a smlouvy o zřízení věcného břemene ze dne 1. 8. 2001.</w:t>
      </w:r>
    </w:p>
    <w:p w:rsidR="007D5C9D" w:rsidRDefault="007D5C9D" w:rsidP="007D5C9D">
      <w:pPr>
        <w:jc w:val="both"/>
        <w:rPr>
          <w:rFonts w:ascii="Arial" w:hAnsi="Arial" w:cs="Arial"/>
        </w:rPr>
      </w:pPr>
      <w:r>
        <w:rPr>
          <w:rFonts w:ascii="Arial" w:hAnsi="Arial" w:cs="Arial"/>
        </w:rPr>
        <w:t xml:space="preserve">Na pozemku parcela č. 423/2 je vedeno nadzemní vedení VN 35 </w:t>
      </w:r>
      <w:proofErr w:type="spellStart"/>
      <w:r>
        <w:rPr>
          <w:rFonts w:ascii="Arial" w:hAnsi="Arial" w:cs="Arial"/>
        </w:rPr>
        <w:t>kV</w:t>
      </w:r>
      <w:proofErr w:type="spellEnd"/>
      <w:r>
        <w:rPr>
          <w:rFonts w:ascii="Arial" w:hAnsi="Arial" w:cs="Arial"/>
        </w:rPr>
        <w:t xml:space="preserve"> a zasahuje do něho ochranné pásmo nadzemního vedení VN 35 </w:t>
      </w:r>
      <w:proofErr w:type="spellStart"/>
      <w:r>
        <w:rPr>
          <w:rFonts w:ascii="Arial" w:hAnsi="Arial" w:cs="Arial"/>
        </w:rPr>
        <w:t>kV</w:t>
      </w:r>
      <w:proofErr w:type="spellEnd"/>
      <w:r>
        <w:rPr>
          <w:rFonts w:ascii="Arial" w:hAnsi="Arial" w:cs="Arial"/>
        </w:rPr>
        <w:t>.</w:t>
      </w:r>
    </w:p>
    <w:p w:rsidR="007D5C9D" w:rsidRDefault="007D5C9D" w:rsidP="007D5C9D">
      <w:pPr>
        <w:pStyle w:val="Zkladntext"/>
        <w:spacing w:line="240" w:lineRule="auto"/>
        <w:jc w:val="both"/>
        <w:rPr>
          <w:rFonts w:ascii="Arial" w:hAnsi="Arial" w:cs="Arial"/>
          <w:sz w:val="22"/>
          <w:szCs w:val="22"/>
        </w:rPr>
      </w:pPr>
      <w:r>
        <w:rPr>
          <w:rFonts w:ascii="Arial" w:hAnsi="Arial" w:cs="Arial"/>
          <w:sz w:val="22"/>
          <w:szCs w:val="22"/>
        </w:rPr>
        <w:t>Pozemek parcela č. 423/1, jehož součástí je stavba bez čp/</w:t>
      </w:r>
      <w:proofErr w:type="spellStart"/>
      <w:r>
        <w:rPr>
          <w:rFonts w:ascii="Arial" w:hAnsi="Arial" w:cs="Arial"/>
          <w:sz w:val="22"/>
          <w:szCs w:val="22"/>
        </w:rPr>
        <w:t>če</w:t>
      </w:r>
      <w:proofErr w:type="spellEnd"/>
      <w:r>
        <w:rPr>
          <w:rFonts w:ascii="Arial" w:hAnsi="Arial" w:cs="Arial"/>
          <w:sz w:val="22"/>
          <w:szCs w:val="22"/>
        </w:rPr>
        <w:t xml:space="preserve">, se jako jediný nachází              před uzavřeným areálem. Na pozemku jsou zbytky cihelného zdiva – stavba spadla. Náklady     na odstranění zbytků stavby převyšují cenu zjištěné stavby. Pozemek je svažitý – navazuje        na pozemek </w:t>
      </w:r>
      <w:proofErr w:type="spellStart"/>
      <w:r>
        <w:rPr>
          <w:rFonts w:ascii="Arial" w:hAnsi="Arial" w:cs="Arial"/>
          <w:sz w:val="22"/>
          <w:szCs w:val="22"/>
        </w:rPr>
        <w:t>p.č</w:t>
      </w:r>
      <w:proofErr w:type="spellEnd"/>
      <w:r>
        <w:rPr>
          <w:rFonts w:ascii="Arial" w:hAnsi="Arial" w:cs="Arial"/>
          <w:sz w:val="22"/>
          <w:szCs w:val="22"/>
        </w:rPr>
        <w:t>. 423/2 zahrnující zemní násep a pevnostní zdi. Na pozemku jsou náletové dřeviny, které jsou hospodářsky nevyužitelné.</w:t>
      </w:r>
    </w:p>
    <w:p w:rsidR="007D5C9D" w:rsidRDefault="007D5C9D" w:rsidP="007D5C9D">
      <w:pPr>
        <w:pStyle w:val="Zkladntext"/>
        <w:spacing w:line="240" w:lineRule="auto"/>
        <w:jc w:val="both"/>
        <w:rPr>
          <w:rFonts w:ascii="Arial" w:hAnsi="Arial" w:cs="Arial"/>
          <w:i/>
          <w:sz w:val="22"/>
          <w:szCs w:val="22"/>
        </w:rPr>
      </w:pPr>
    </w:p>
    <w:p w:rsidR="007D5C9D" w:rsidRDefault="007D5C9D" w:rsidP="007D5C9D">
      <w:pPr>
        <w:pStyle w:val="Zkladntext"/>
        <w:spacing w:line="240" w:lineRule="auto"/>
        <w:jc w:val="both"/>
        <w:rPr>
          <w:rFonts w:ascii="Arial" w:hAnsi="Arial" w:cs="Arial"/>
          <w:sz w:val="22"/>
          <w:szCs w:val="22"/>
        </w:rPr>
      </w:pPr>
      <w:r>
        <w:rPr>
          <w:rFonts w:ascii="Arial" w:hAnsi="Arial" w:cs="Arial"/>
          <w:sz w:val="22"/>
          <w:szCs w:val="22"/>
        </w:rPr>
        <w:t>Pozemek parcela č. 424/1, jehož součástí je stavba bez čp/</w:t>
      </w:r>
      <w:proofErr w:type="spellStart"/>
      <w:r>
        <w:rPr>
          <w:rFonts w:ascii="Arial" w:hAnsi="Arial" w:cs="Arial"/>
          <w:sz w:val="22"/>
          <w:szCs w:val="22"/>
        </w:rPr>
        <w:t>če</w:t>
      </w:r>
      <w:proofErr w:type="spellEnd"/>
      <w:r>
        <w:rPr>
          <w:rFonts w:ascii="Arial" w:hAnsi="Arial" w:cs="Arial"/>
          <w:sz w:val="22"/>
          <w:szCs w:val="22"/>
        </w:rPr>
        <w:t>, je zcela zastavěn stavbou, která byla postavena před rokem 1780. Jedná se o dvoupodlažní zděný sklad.  K hornímu podlaží       je přístup po zpevněné asfaltové ploše. Sklad je provedený jako masivní zděná konstrukce z cihel, ve spodním podlaží je 16 prostor charakteru tunelu navzájem propojených příčnou chodbou. Tyto prostory jsou ve stavu, ve kterém není možné je bez větších stavebních úprav k danému účelu užívat. Stavba je dlouhodobě spíše neudržovaná. Stavba svým spodním podlažím plynule pokračuje jako podzemní stavba pod pozemek p. č. 423/2.</w:t>
      </w:r>
    </w:p>
    <w:p w:rsidR="007D5C9D" w:rsidRDefault="007D5C9D" w:rsidP="007D5C9D">
      <w:pPr>
        <w:pStyle w:val="Zkladntext"/>
        <w:spacing w:line="240" w:lineRule="auto"/>
        <w:jc w:val="both"/>
        <w:rPr>
          <w:rFonts w:ascii="Arial" w:hAnsi="Arial" w:cs="Arial"/>
          <w:i/>
          <w:sz w:val="22"/>
          <w:szCs w:val="22"/>
        </w:rPr>
      </w:pPr>
    </w:p>
    <w:p w:rsidR="007D5C9D" w:rsidRDefault="007D5C9D" w:rsidP="007D5C9D">
      <w:pPr>
        <w:pStyle w:val="Zkladntext"/>
        <w:spacing w:line="240" w:lineRule="auto"/>
        <w:jc w:val="both"/>
        <w:rPr>
          <w:rFonts w:ascii="Arial" w:hAnsi="Arial" w:cs="Arial"/>
          <w:sz w:val="22"/>
          <w:szCs w:val="22"/>
        </w:rPr>
      </w:pPr>
      <w:r>
        <w:rPr>
          <w:rFonts w:ascii="Arial" w:hAnsi="Arial" w:cs="Arial"/>
          <w:sz w:val="22"/>
          <w:szCs w:val="22"/>
        </w:rPr>
        <w:t xml:space="preserve">Na pozemku parcela č. 423/2 je v jeho jihovýchodní části zpevněná asfaltová plocha, která zajišťuje přístup k hornímu patru skladu na pozemku </w:t>
      </w:r>
      <w:proofErr w:type="spellStart"/>
      <w:r>
        <w:rPr>
          <w:rFonts w:ascii="Arial" w:hAnsi="Arial" w:cs="Arial"/>
          <w:sz w:val="22"/>
          <w:szCs w:val="22"/>
        </w:rPr>
        <w:t>p.č</w:t>
      </w:r>
      <w:proofErr w:type="spellEnd"/>
      <w:r>
        <w:rPr>
          <w:rFonts w:ascii="Arial" w:hAnsi="Arial" w:cs="Arial"/>
          <w:sz w:val="22"/>
          <w:szCs w:val="22"/>
        </w:rPr>
        <w:t xml:space="preserve">. 424/1. Součástí pozemku je </w:t>
      </w:r>
      <w:r>
        <w:rPr>
          <w:rFonts w:ascii="Arial" w:hAnsi="Arial" w:cs="Arial"/>
          <w:sz w:val="22"/>
          <w:szCs w:val="22"/>
        </w:rPr>
        <w:br/>
        <w:t xml:space="preserve">u severního okraje zděná pevnostní zeď v sousedství s řekou Labe. Pevnostní zeď postavená kolmo na břeh řeky u východního okraje je také součástí pozemku. Trvalé porosty na pozemku jsou náletové a hospodářsky nevyužitelné. Zbytek plochy je porostlý trávou. </w:t>
      </w:r>
    </w:p>
    <w:p w:rsidR="007D5C9D" w:rsidRDefault="007D5C9D" w:rsidP="007D5C9D">
      <w:pPr>
        <w:pStyle w:val="Zkladntext"/>
        <w:spacing w:line="240" w:lineRule="auto"/>
        <w:jc w:val="both"/>
        <w:rPr>
          <w:rFonts w:ascii="Arial" w:hAnsi="Arial" w:cs="Arial"/>
          <w:sz w:val="22"/>
          <w:szCs w:val="22"/>
        </w:rPr>
      </w:pPr>
    </w:p>
    <w:p w:rsidR="007D5C9D" w:rsidRDefault="007D5C9D" w:rsidP="007D5C9D">
      <w:pPr>
        <w:pStyle w:val="Zkladntext2"/>
        <w:spacing w:after="0" w:line="240" w:lineRule="auto"/>
        <w:jc w:val="both"/>
        <w:rPr>
          <w:rFonts w:ascii="Arial" w:hAnsi="Arial" w:cs="Arial"/>
          <w:b/>
          <w:bCs/>
          <w:sz w:val="6"/>
          <w:szCs w:val="22"/>
        </w:rPr>
      </w:pPr>
    </w:p>
    <w:p w:rsidR="007D5C9D" w:rsidRDefault="007D5C9D" w:rsidP="007D5C9D">
      <w:pPr>
        <w:pStyle w:val="Zkladntext2"/>
        <w:spacing w:after="0" w:line="240" w:lineRule="auto"/>
        <w:jc w:val="both"/>
        <w:rPr>
          <w:rFonts w:ascii="Arial" w:hAnsi="Arial" w:cs="Arial"/>
          <w:sz w:val="22"/>
          <w:szCs w:val="22"/>
        </w:rPr>
      </w:pPr>
      <w:r>
        <w:rPr>
          <w:rFonts w:ascii="Arial" w:hAnsi="Arial" w:cs="Arial"/>
          <w:b/>
          <w:bCs/>
          <w:sz w:val="22"/>
          <w:szCs w:val="22"/>
        </w:rPr>
        <w:t xml:space="preserve">Průkaz energetické náročnosti </w:t>
      </w:r>
      <w:r>
        <w:rPr>
          <w:rFonts w:ascii="Arial" w:hAnsi="Arial" w:cs="Arial"/>
          <w:bCs/>
          <w:sz w:val="22"/>
          <w:szCs w:val="22"/>
        </w:rPr>
        <w:t>budo</w:t>
      </w:r>
      <w:r>
        <w:rPr>
          <w:rFonts w:ascii="Arial" w:hAnsi="Arial" w:cs="Arial"/>
          <w:sz w:val="22"/>
          <w:szCs w:val="22"/>
        </w:rPr>
        <w:t>v bez č.p./</w:t>
      </w:r>
      <w:proofErr w:type="spellStart"/>
      <w:r>
        <w:rPr>
          <w:rFonts w:ascii="Arial" w:hAnsi="Arial" w:cs="Arial"/>
          <w:sz w:val="22"/>
          <w:szCs w:val="22"/>
        </w:rPr>
        <w:t>č.e</w:t>
      </w:r>
      <w:proofErr w:type="spellEnd"/>
      <w:r>
        <w:rPr>
          <w:rFonts w:ascii="Arial" w:hAnsi="Arial" w:cs="Arial"/>
          <w:sz w:val="22"/>
          <w:szCs w:val="22"/>
        </w:rPr>
        <w:t xml:space="preserve">. na pozemcích p. č. 424/1 a p. č. 423/1              v katastrálním území Josefov u Jaroměře a obci Jaroměř </w:t>
      </w:r>
      <w:r>
        <w:rPr>
          <w:rFonts w:ascii="Arial" w:hAnsi="Arial" w:cs="Arial"/>
          <w:bCs/>
          <w:sz w:val="22"/>
          <w:szCs w:val="22"/>
        </w:rPr>
        <w:t>dle zákona č. 406/2000 Sb.,                  o hospodaření energií, ve znění pozdějších předpisů, se nevyžaduje, protože budovy nesplňují podmínky funkčních budov dle § 2 odst. 1 písm. p) citovaného zákona, vzhledem ke skutečnosti, že v nich chybí napojení na rozvody energií a jejich vnitřní rozvody jsou neopravitelně poškozené, nebo zčásti nebo úplně chybí; povinnost průkazu energetické náročnosti budov bude dopadat na vlastníka budov po jejich provedené rekonstrukci.</w:t>
      </w:r>
    </w:p>
    <w:p w:rsidR="007D5C9D" w:rsidRDefault="007D5C9D" w:rsidP="007D5C9D">
      <w:pPr>
        <w:rPr>
          <w:rFonts w:ascii="Arial" w:hAnsi="Arial" w:cs="Arial"/>
        </w:rPr>
      </w:pPr>
    </w:p>
    <w:p w:rsidR="007D5C9D" w:rsidRDefault="007D5C9D" w:rsidP="007D5C9D">
      <w:pPr>
        <w:jc w:val="center"/>
        <w:rPr>
          <w:rFonts w:ascii="Arial" w:hAnsi="Arial" w:cs="Arial"/>
          <w:b/>
        </w:rPr>
      </w:pPr>
      <w:r>
        <w:rPr>
          <w:rFonts w:ascii="Arial" w:hAnsi="Arial" w:cs="Arial"/>
          <w:b/>
        </w:rPr>
        <w:t>III.</w:t>
      </w:r>
    </w:p>
    <w:p w:rsidR="007D5C9D" w:rsidRDefault="007D5C9D" w:rsidP="007D5C9D">
      <w:pPr>
        <w:jc w:val="center"/>
        <w:rPr>
          <w:rFonts w:ascii="Arial" w:hAnsi="Arial" w:cs="Arial"/>
          <w:b/>
        </w:rPr>
      </w:pPr>
      <w:r>
        <w:rPr>
          <w:rFonts w:ascii="Arial" w:hAnsi="Arial" w:cs="Arial"/>
          <w:b/>
        </w:rPr>
        <w:t>Prohlídka prodávaného majetku</w:t>
      </w:r>
    </w:p>
    <w:p w:rsidR="007D5C9D" w:rsidRDefault="007D5C9D" w:rsidP="007D5C9D">
      <w:pPr>
        <w:jc w:val="center"/>
        <w:rPr>
          <w:rFonts w:ascii="Arial" w:hAnsi="Arial" w:cs="Arial"/>
          <w:b/>
        </w:rPr>
      </w:pPr>
    </w:p>
    <w:p w:rsidR="007D5C9D" w:rsidRDefault="007D5C9D" w:rsidP="007D5C9D">
      <w:pPr>
        <w:jc w:val="both"/>
        <w:rPr>
          <w:rFonts w:ascii="Arial" w:hAnsi="Arial" w:cs="Arial"/>
        </w:rPr>
      </w:pPr>
      <w:r>
        <w:rPr>
          <w:rFonts w:ascii="Arial" w:hAnsi="Arial" w:cs="Arial"/>
        </w:rPr>
        <w:t>Prohlídka prodávaného majetku se uskuteční na místě samém na základě osobní nebo telefonické domluvy s pracovníky ÚZSVM, odbor Odloučené pracoviště Náchod na telefonním čísle 491 457 280. Bude-li zájemců více, bude po vzájemné dohodě určen termín hromadné prohlídky.</w:t>
      </w:r>
    </w:p>
    <w:p w:rsidR="007D5C9D" w:rsidRDefault="007D5C9D" w:rsidP="007D5C9D">
      <w:pPr>
        <w:rPr>
          <w:rFonts w:ascii="Arial" w:hAnsi="Arial" w:cs="Arial"/>
        </w:rPr>
      </w:pPr>
    </w:p>
    <w:p w:rsidR="007D5C9D" w:rsidRDefault="007D5C9D" w:rsidP="007D5C9D">
      <w:pPr>
        <w:pStyle w:val="Zkladntext2"/>
        <w:spacing w:after="0" w:line="240" w:lineRule="auto"/>
        <w:jc w:val="center"/>
        <w:rPr>
          <w:rFonts w:ascii="Arial" w:hAnsi="Arial" w:cs="Arial"/>
          <w:b/>
          <w:bCs/>
          <w:sz w:val="22"/>
          <w:szCs w:val="22"/>
        </w:rPr>
      </w:pPr>
      <w:r>
        <w:rPr>
          <w:rFonts w:ascii="Arial" w:hAnsi="Arial" w:cs="Arial"/>
          <w:b/>
          <w:bCs/>
          <w:sz w:val="22"/>
          <w:szCs w:val="22"/>
        </w:rPr>
        <w:t>IV.</w:t>
      </w:r>
    </w:p>
    <w:p w:rsidR="007D5C9D" w:rsidRDefault="007D5C9D" w:rsidP="007D5C9D">
      <w:pPr>
        <w:pStyle w:val="Zkladntext2"/>
        <w:spacing w:after="0" w:line="240" w:lineRule="auto"/>
        <w:jc w:val="center"/>
        <w:rPr>
          <w:rFonts w:ascii="Arial" w:hAnsi="Arial" w:cs="Arial"/>
          <w:b/>
          <w:bCs/>
          <w:sz w:val="22"/>
          <w:szCs w:val="22"/>
        </w:rPr>
      </w:pPr>
      <w:r>
        <w:rPr>
          <w:rFonts w:ascii="Arial" w:hAnsi="Arial" w:cs="Arial"/>
          <w:b/>
          <w:bCs/>
          <w:noProof/>
          <w:sz w:val="22"/>
          <w:szCs w:val="22"/>
        </w:rPr>
        <w:t>Vyhlášená minimální kupní cena</w:t>
      </w:r>
    </w:p>
    <w:p w:rsidR="007D5C9D" w:rsidRDefault="007D5C9D" w:rsidP="007D5C9D">
      <w:pPr>
        <w:pStyle w:val="Zkladntext"/>
        <w:widowControl/>
        <w:spacing w:line="240" w:lineRule="auto"/>
        <w:ind w:right="-404"/>
        <w:jc w:val="center"/>
        <w:rPr>
          <w:rFonts w:ascii="Arial" w:hAnsi="Arial" w:cs="Arial"/>
          <w:b/>
          <w:bCs/>
          <w:noProof/>
          <w:sz w:val="22"/>
          <w:szCs w:val="22"/>
          <w:u w:val="single"/>
        </w:rPr>
      </w:pPr>
    </w:p>
    <w:p w:rsidR="007D5C9D" w:rsidRDefault="007D5C9D" w:rsidP="007D5C9D">
      <w:pPr>
        <w:pStyle w:val="Zkladntext"/>
        <w:widowControl/>
        <w:spacing w:line="240" w:lineRule="auto"/>
        <w:ind w:right="-404"/>
        <w:jc w:val="center"/>
        <w:rPr>
          <w:rFonts w:ascii="Arial" w:hAnsi="Arial" w:cs="Arial"/>
          <w:b/>
          <w:bCs/>
          <w:noProof/>
          <w:sz w:val="22"/>
          <w:szCs w:val="22"/>
        </w:rPr>
      </w:pPr>
      <w:r>
        <w:rPr>
          <w:rFonts w:ascii="Arial" w:hAnsi="Arial" w:cs="Arial"/>
          <w:b/>
          <w:bCs/>
          <w:noProof/>
          <w:sz w:val="22"/>
          <w:szCs w:val="22"/>
        </w:rPr>
        <w:t xml:space="preserve">Vyhlášená minimální kupní cena za prodávaný nemovitý majetek činí </w:t>
      </w:r>
      <w:r w:rsidR="006F66E6">
        <w:rPr>
          <w:rFonts w:ascii="Arial" w:hAnsi="Arial" w:cs="Arial"/>
          <w:b/>
          <w:bCs/>
          <w:noProof/>
          <w:sz w:val="22"/>
          <w:szCs w:val="22"/>
          <w:u w:val="single"/>
        </w:rPr>
        <w:t>2.1</w:t>
      </w:r>
      <w:r>
        <w:rPr>
          <w:rFonts w:ascii="Arial" w:hAnsi="Arial" w:cs="Arial"/>
          <w:b/>
          <w:bCs/>
          <w:noProof/>
          <w:sz w:val="22"/>
          <w:szCs w:val="22"/>
          <w:u w:val="single"/>
        </w:rPr>
        <w:t>00.000,- Kč</w:t>
      </w:r>
    </w:p>
    <w:p w:rsidR="007D5C9D" w:rsidRDefault="007D5C9D" w:rsidP="007D5C9D">
      <w:pPr>
        <w:pStyle w:val="Zkladntext"/>
        <w:widowControl/>
        <w:spacing w:line="240" w:lineRule="auto"/>
        <w:ind w:right="-404"/>
        <w:jc w:val="center"/>
        <w:rPr>
          <w:rFonts w:ascii="Arial" w:hAnsi="Arial" w:cs="Arial"/>
          <w:b/>
          <w:bCs/>
          <w:noProof/>
          <w:sz w:val="22"/>
          <w:szCs w:val="22"/>
        </w:rPr>
      </w:pPr>
      <w:r>
        <w:rPr>
          <w:rFonts w:ascii="Arial" w:hAnsi="Arial" w:cs="Arial"/>
          <w:noProof/>
          <w:sz w:val="22"/>
          <w:szCs w:val="22"/>
        </w:rPr>
        <w:t>(slovy:</w:t>
      </w:r>
      <w:r>
        <w:rPr>
          <w:rFonts w:ascii="Arial" w:hAnsi="Arial" w:cs="Arial"/>
          <w:b/>
          <w:noProof/>
          <w:sz w:val="22"/>
          <w:szCs w:val="22"/>
        </w:rPr>
        <w:t xml:space="preserve"> dva miliony </w:t>
      </w:r>
      <w:r w:rsidR="006F66E6">
        <w:rPr>
          <w:rFonts w:ascii="Arial" w:hAnsi="Arial" w:cs="Arial"/>
          <w:b/>
          <w:noProof/>
          <w:sz w:val="22"/>
          <w:szCs w:val="22"/>
        </w:rPr>
        <w:t xml:space="preserve">jedno sto </w:t>
      </w:r>
      <w:r>
        <w:rPr>
          <w:rFonts w:ascii="Arial" w:hAnsi="Arial" w:cs="Arial"/>
          <w:b/>
          <w:noProof/>
          <w:sz w:val="22"/>
          <w:szCs w:val="22"/>
        </w:rPr>
        <w:t>tisíc korun českých</w:t>
      </w:r>
      <w:r>
        <w:rPr>
          <w:rFonts w:ascii="Arial" w:hAnsi="Arial" w:cs="Arial"/>
          <w:noProof/>
          <w:sz w:val="22"/>
          <w:szCs w:val="22"/>
        </w:rPr>
        <w:t>).</w:t>
      </w:r>
    </w:p>
    <w:p w:rsidR="007D5C9D" w:rsidRDefault="007D5C9D" w:rsidP="007D5C9D">
      <w:pPr>
        <w:pStyle w:val="Zkladntext"/>
        <w:widowControl/>
        <w:spacing w:line="240" w:lineRule="auto"/>
        <w:ind w:right="-404"/>
        <w:rPr>
          <w:rFonts w:ascii="Arial" w:hAnsi="Arial" w:cs="Arial"/>
          <w:b/>
          <w:bCs/>
          <w:noProof/>
          <w:sz w:val="22"/>
          <w:szCs w:val="22"/>
        </w:rPr>
      </w:pPr>
    </w:p>
    <w:p w:rsidR="007D5C9D" w:rsidRDefault="007D5C9D" w:rsidP="007D5C9D">
      <w:pPr>
        <w:pStyle w:val="Zkladntext"/>
        <w:widowControl/>
        <w:spacing w:line="240" w:lineRule="auto"/>
        <w:rPr>
          <w:rFonts w:ascii="Arial" w:hAnsi="Arial" w:cs="Arial"/>
          <w:b/>
          <w:bCs/>
          <w:noProof/>
          <w:sz w:val="22"/>
          <w:szCs w:val="22"/>
        </w:rPr>
      </w:pPr>
    </w:p>
    <w:p w:rsidR="007D5C9D" w:rsidRDefault="007D5C9D" w:rsidP="007D5C9D">
      <w:pPr>
        <w:pStyle w:val="Zkladntext"/>
        <w:widowControl/>
        <w:spacing w:line="240" w:lineRule="auto"/>
        <w:jc w:val="center"/>
        <w:rPr>
          <w:rFonts w:ascii="Arial" w:hAnsi="Arial" w:cs="Arial"/>
          <w:b/>
          <w:bCs/>
          <w:noProof/>
          <w:sz w:val="22"/>
          <w:szCs w:val="22"/>
        </w:rPr>
      </w:pPr>
      <w:r>
        <w:rPr>
          <w:rFonts w:ascii="Arial" w:hAnsi="Arial" w:cs="Arial"/>
          <w:b/>
          <w:bCs/>
          <w:noProof/>
          <w:sz w:val="22"/>
          <w:szCs w:val="22"/>
        </w:rPr>
        <w:t>V.</w:t>
      </w:r>
    </w:p>
    <w:p w:rsidR="007D5C9D" w:rsidRDefault="007D5C9D" w:rsidP="007D5C9D">
      <w:pPr>
        <w:pStyle w:val="Zkladntext"/>
        <w:widowControl/>
        <w:spacing w:line="240" w:lineRule="auto"/>
        <w:jc w:val="center"/>
        <w:rPr>
          <w:rFonts w:ascii="Arial" w:hAnsi="Arial" w:cs="Arial"/>
          <w:b/>
          <w:bCs/>
          <w:noProof/>
          <w:sz w:val="22"/>
          <w:szCs w:val="22"/>
        </w:rPr>
      </w:pPr>
      <w:r>
        <w:rPr>
          <w:rFonts w:ascii="Arial" w:hAnsi="Arial" w:cs="Arial"/>
          <w:b/>
          <w:bCs/>
          <w:noProof/>
          <w:sz w:val="22"/>
          <w:szCs w:val="22"/>
        </w:rPr>
        <w:t>Aukce a minimální příhoz ke zvýšení kupní ceny pro aukci</w:t>
      </w:r>
    </w:p>
    <w:p w:rsidR="007D5C9D" w:rsidRDefault="007D5C9D" w:rsidP="007D5C9D">
      <w:pPr>
        <w:pStyle w:val="Zkladntext"/>
        <w:widowControl/>
        <w:spacing w:line="240" w:lineRule="auto"/>
        <w:jc w:val="center"/>
        <w:rPr>
          <w:rFonts w:ascii="Arial" w:hAnsi="Arial" w:cs="Arial"/>
          <w:bCs/>
          <w:noProof/>
          <w:sz w:val="22"/>
          <w:szCs w:val="22"/>
        </w:rPr>
      </w:pPr>
    </w:p>
    <w:p w:rsidR="007D5C9D" w:rsidRDefault="007D5C9D" w:rsidP="007D5C9D">
      <w:pPr>
        <w:pStyle w:val="Zkladntext"/>
        <w:widowControl/>
        <w:numPr>
          <w:ilvl w:val="0"/>
          <w:numId w:val="2"/>
        </w:numPr>
        <w:spacing w:line="240" w:lineRule="auto"/>
        <w:ind w:left="426" w:hanging="426"/>
        <w:rPr>
          <w:rFonts w:ascii="Arial" w:hAnsi="Arial" w:cs="Arial"/>
          <w:bCs/>
          <w:noProof/>
          <w:sz w:val="22"/>
          <w:szCs w:val="22"/>
        </w:rPr>
      </w:pPr>
      <w:r>
        <w:rPr>
          <w:rFonts w:ascii="Arial" w:hAnsi="Arial" w:cs="Arial"/>
          <w:bCs/>
          <w:noProof/>
          <w:sz w:val="22"/>
          <w:szCs w:val="22"/>
        </w:rPr>
        <w:t>Aukce se koná bezprostředně po ukončení otevírání obálek s nabídkami.</w:t>
      </w:r>
    </w:p>
    <w:p w:rsidR="007D5C9D" w:rsidRDefault="007D5C9D" w:rsidP="007D5C9D">
      <w:pPr>
        <w:pStyle w:val="Zkladntext"/>
        <w:widowControl/>
        <w:spacing w:line="240" w:lineRule="auto"/>
        <w:ind w:left="720"/>
        <w:rPr>
          <w:rFonts w:ascii="Arial" w:hAnsi="Arial" w:cs="Arial"/>
          <w:bCs/>
          <w:noProof/>
          <w:sz w:val="22"/>
          <w:szCs w:val="22"/>
        </w:rPr>
      </w:pPr>
    </w:p>
    <w:p w:rsidR="007D5C9D" w:rsidRDefault="007D5C9D" w:rsidP="007D5C9D">
      <w:pPr>
        <w:pStyle w:val="Zkladntext"/>
        <w:widowControl/>
        <w:spacing w:line="240" w:lineRule="auto"/>
        <w:ind w:left="426" w:hanging="426"/>
        <w:jc w:val="both"/>
        <w:rPr>
          <w:rFonts w:ascii="Arial" w:hAnsi="Arial" w:cs="Arial"/>
          <w:b/>
          <w:bCs/>
          <w:noProof/>
          <w:sz w:val="22"/>
          <w:szCs w:val="22"/>
        </w:rPr>
      </w:pPr>
      <w:r>
        <w:rPr>
          <w:rFonts w:ascii="Arial" w:hAnsi="Arial" w:cs="Arial"/>
          <w:bCs/>
          <w:noProof/>
          <w:sz w:val="22"/>
          <w:szCs w:val="22"/>
        </w:rPr>
        <w:t xml:space="preserve">2.  Aukce proběhne formou podávání nabídek, jimiž se bude zvyšovat nejvyšší nabídka kupní ceny v listinné podobě dosažená ve VŘ. Minimální příhoz ke zvýšení kupní ceny pro aukci </w:t>
      </w:r>
      <w:r>
        <w:rPr>
          <w:rFonts w:ascii="Arial" w:hAnsi="Arial" w:cs="Arial"/>
          <w:bCs/>
          <w:noProof/>
          <w:sz w:val="22"/>
          <w:szCs w:val="22"/>
        </w:rPr>
        <w:br/>
        <w:t>se stanovuje na částku 100.000,- Kč. Předsedající Komise si vyhrazuje právo tuto částku v průběhu aukce snížit dle vlastní úvahy.</w:t>
      </w:r>
    </w:p>
    <w:p w:rsidR="007D5C9D" w:rsidRDefault="007D5C9D" w:rsidP="007D5C9D">
      <w:pPr>
        <w:pStyle w:val="Zkladntext"/>
        <w:widowControl/>
        <w:spacing w:line="240" w:lineRule="auto"/>
        <w:rPr>
          <w:rFonts w:ascii="Arial" w:hAnsi="Arial" w:cs="Arial"/>
          <w:bCs/>
          <w:noProof/>
          <w:sz w:val="22"/>
          <w:szCs w:val="22"/>
        </w:rPr>
      </w:pPr>
    </w:p>
    <w:p w:rsidR="007D5C9D" w:rsidRDefault="007D5C9D" w:rsidP="007D5C9D">
      <w:pPr>
        <w:pStyle w:val="Zkladntext"/>
        <w:widowControl/>
        <w:spacing w:line="240" w:lineRule="auto"/>
        <w:rPr>
          <w:rFonts w:ascii="Arial" w:hAnsi="Arial" w:cs="Arial"/>
          <w:bCs/>
          <w:noProof/>
          <w:sz w:val="22"/>
          <w:szCs w:val="22"/>
        </w:rPr>
      </w:pPr>
    </w:p>
    <w:p w:rsidR="007D5C9D" w:rsidRDefault="007D5C9D" w:rsidP="007D5C9D">
      <w:pPr>
        <w:pStyle w:val="Zkladntext"/>
        <w:widowControl/>
        <w:spacing w:line="240" w:lineRule="auto"/>
        <w:jc w:val="center"/>
        <w:rPr>
          <w:rFonts w:ascii="Arial" w:hAnsi="Arial" w:cs="Arial"/>
          <w:b/>
          <w:bCs/>
          <w:noProof/>
          <w:sz w:val="22"/>
          <w:szCs w:val="22"/>
        </w:rPr>
      </w:pPr>
      <w:r>
        <w:rPr>
          <w:rFonts w:ascii="Arial" w:hAnsi="Arial" w:cs="Arial"/>
          <w:b/>
          <w:bCs/>
          <w:noProof/>
          <w:sz w:val="22"/>
          <w:szCs w:val="22"/>
        </w:rPr>
        <w:t>VI.</w:t>
      </w:r>
    </w:p>
    <w:p w:rsidR="007D5C9D" w:rsidRDefault="007D5C9D" w:rsidP="007D5C9D">
      <w:pPr>
        <w:pStyle w:val="Zkladntext"/>
        <w:widowControl/>
        <w:spacing w:line="240" w:lineRule="auto"/>
        <w:jc w:val="center"/>
        <w:rPr>
          <w:rFonts w:ascii="Arial" w:hAnsi="Arial" w:cs="Arial"/>
          <w:b/>
          <w:bCs/>
          <w:noProof/>
          <w:sz w:val="22"/>
          <w:szCs w:val="22"/>
        </w:rPr>
      </w:pPr>
      <w:r>
        <w:rPr>
          <w:rFonts w:ascii="Arial" w:hAnsi="Arial" w:cs="Arial"/>
          <w:b/>
          <w:bCs/>
          <w:noProof/>
          <w:sz w:val="22"/>
          <w:szCs w:val="22"/>
        </w:rPr>
        <w:t xml:space="preserve">Účastníci výběrového řízení </w:t>
      </w:r>
    </w:p>
    <w:p w:rsidR="007D5C9D" w:rsidRDefault="007D5C9D" w:rsidP="007D5C9D">
      <w:pPr>
        <w:pStyle w:val="Zkladntext"/>
        <w:widowControl/>
        <w:spacing w:line="240" w:lineRule="auto"/>
        <w:jc w:val="both"/>
        <w:rPr>
          <w:rFonts w:ascii="Arial" w:hAnsi="Arial" w:cs="Arial"/>
          <w:b/>
          <w:bCs/>
          <w:noProof/>
          <w:sz w:val="22"/>
          <w:szCs w:val="22"/>
        </w:rPr>
      </w:pPr>
    </w:p>
    <w:p w:rsidR="007D5C9D" w:rsidRDefault="007D5C9D" w:rsidP="007D5C9D">
      <w:pPr>
        <w:numPr>
          <w:ilvl w:val="0"/>
          <w:numId w:val="3"/>
        </w:numPr>
        <w:spacing w:after="0" w:line="240" w:lineRule="auto"/>
        <w:jc w:val="both"/>
        <w:rPr>
          <w:rFonts w:ascii="Arial" w:hAnsi="Arial" w:cs="Arial"/>
          <w:strike/>
          <w:color w:val="7030A0"/>
        </w:rPr>
      </w:pPr>
      <w:r>
        <w:rPr>
          <w:rFonts w:ascii="Arial" w:hAnsi="Arial" w:cs="Arial"/>
        </w:rPr>
        <w:t xml:space="preserve">Úřad nabízí prodávaný majetek k převodu fyzickým a právnickým osobám. Účastníkem VŘ mohou být fyzické osoby nebo právnické osoby. </w:t>
      </w:r>
    </w:p>
    <w:p w:rsidR="007D5C9D" w:rsidRDefault="007D5C9D" w:rsidP="007D5C9D">
      <w:pPr>
        <w:ind w:left="360"/>
        <w:jc w:val="both"/>
        <w:rPr>
          <w:rFonts w:ascii="Arial" w:hAnsi="Arial" w:cs="Arial"/>
          <w:sz w:val="16"/>
        </w:rPr>
      </w:pPr>
    </w:p>
    <w:p w:rsidR="007D5C9D" w:rsidRDefault="007D5C9D" w:rsidP="007D5C9D">
      <w:pPr>
        <w:numPr>
          <w:ilvl w:val="0"/>
          <w:numId w:val="3"/>
        </w:numPr>
        <w:spacing w:after="0" w:line="240" w:lineRule="auto"/>
        <w:jc w:val="both"/>
        <w:rPr>
          <w:rFonts w:ascii="Arial" w:hAnsi="Arial" w:cs="Arial"/>
        </w:rPr>
      </w:pPr>
      <w:r>
        <w:rPr>
          <w:rFonts w:ascii="Arial" w:hAnsi="Arial" w:cs="Arial"/>
        </w:rPr>
        <w:t xml:space="preserve">Účastníkem VŘ se stává ten, kdo předložil Úřadu písemnou nabídku, která splňuje náležitosti stanovené tímto Oznámením o výběrovém řízení s aukcí (dále jen „Oznámení“)                      a Podmínkami výběrových řízení na prodej majetku vyhlašovaných Úřadem pro zastupování státu ve věcech majetkových (dále jen „Podmínky VŘ“). Podmínky VŘ jsou nedílnou součástí tohoto Oznámení. </w:t>
      </w:r>
    </w:p>
    <w:p w:rsidR="007D5C9D" w:rsidRDefault="007D5C9D" w:rsidP="007D5C9D">
      <w:pPr>
        <w:ind w:left="360"/>
        <w:jc w:val="both"/>
        <w:rPr>
          <w:rFonts w:ascii="Arial" w:hAnsi="Arial" w:cs="Arial"/>
          <w:sz w:val="16"/>
        </w:rPr>
      </w:pPr>
    </w:p>
    <w:p w:rsidR="007D5C9D" w:rsidRDefault="007D5C9D" w:rsidP="007D5C9D">
      <w:pPr>
        <w:numPr>
          <w:ilvl w:val="0"/>
          <w:numId w:val="3"/>
        </w:numPr>
        <w:spacing w:after="0" w:line="240" w:lineRule="auto"/>
        <w:jc w:val="both"/>
        <w:rPr>
          <w:rFonts w:ascii="Arial" w:hAnsi="Arial" w:cs="Arial"/>
        </w:rPr>
      </w:pPr>
      <w:r>
        <w:rPr>
          <w:rFonts w:ascii="Arial" w:hAnsi="Arial" w:cs="Arial"/>
        </w:rPr>
        <w:t>Každý z účastníků VŘ může do VŘ podat pouze jednu nabídku.</w:t>
      </w:r>
    </w:p>
    <w:p w:rsidR="007D5C9D" w:rsidRDefault="007D5C9D" w:rsidP="007D5C9D">
      <w:pPr>
        <w:pStyle w:val="Odstavecseseznamem"/>
        <w:rPr>
          <w:rFonts w:ascii="Arial" w:hAnsi="Arial" w:cs="Arial"/>
          <w:sz w:val="22"/>
          <w:szCs w:val="22"/>
        </w:rPr>
      </w:pPr>
    </w:p>
    <w:p w:rsidR="007D5C9D" w:rsidRDefault="007D5C9D" w:rsidP="007D5C9D">
      <w:pPr>
        <w:numPr>
          <w:ilvl w:val="0"/>
          <w:numId w:val="3"/>
        </w:numPr>
        <w:spacing w:after="0" w:line="240" w:lineRule="auto"/>
        <w:jc w:val="both"/>
        <w:rPr>
          <w:rFonts w:ascii="Arial" w:hAnsi="Arial" w:cs="Arial"/>
        </w:rPr>
      </w:pPr>
      <w:r>
        <w:rPr>
          <w:rFonts w:ascii="Arial" w:hAnsi="Arial" w:cs="Arial"/>
        </w:rPr>
        <w:t>Podáním nabídky účastník VŘ akceptuje podmínky VŘ a skutečnosti uvedené v popisu prodávaného majetku.</w:t>
      </w:r>
    </w:p>
    <w:p w:rsidR="007D5C9D" w:rsidRDefault="007D5C9D" w:rsidP="007D5C9D">
      <w:pPr>
        <w:rPr>
          <w:b/>
          <w:sz w:val="18"/>
        </w:rPr>
      </w:pPr>
    </w:p>
    <w:p w:rsidR="007D5C9D" w:rsidRDefault="007D5C9D" w:rsidP="007D5C9D">
      <w:pPr>
        <w:jc w:val="center"/>
        <w:rPr>
          <w:rFonts w:ascii="Arial" w:hAnsi="Arial" w:cs="Arial"/>
          <w:b/>
          <w:bCs/>
        </w:rPr>
      </w:pPr>
      <w:r>
        <w:rPr>
          <w:rFonts w:ascii="Arial" w:hAnsi="Arial" w:cs="Arial"/>
          <w:b/>
          <w:bCs/>
        </w:rPr>
        <w:t>VII.</w:t>
      </w:r>
    </w:p>
    <w:p w:rsidR="007D5C9D" w:rsidRDefault="007D5C9D" w:rsidP="007D5C9D">
      <w:pPr>
        <w:jc w:val="center"/>
        <w:rPr>
          <w:rFonts w:ascii="Arial" w:hAnsi="Arial" w:cs="Arial"/>
          <w:b/>
          <w:bCs/>
        </w:rPr>
      </w:pPr>
      <w:r>
        <w:rPr>
          <w:rFonts w:ascii="Arial" w:hAnsi="Arial" w:cs="Arial"/>
          <w:b/>
          <w:bCs/>
        </w:rPr>
        <w:t>Podání nabídky a doručení obálek s nabídkami</w:t>
      </w:r>
    </w:p>
    <w:p w:rsidR="007D5C9D" w:rsidRDefault="007D5C9D" w:rsidP="007D5C9D">
      <w:pPr>
        <w:numPr>
          <w:ilvl w:val="1"/>
          <w:numId w:val="4"/>
        </w:numPr>
        <w:tabs>
          <w:tab w:val="num" w:pos="426"/>
        </w:tabs>
        <w:spacing w:after="0" w:line="240" w:lineRule="auto"/>
        <w:ind w:left="426" w:hanging="426"/>
        <w:jc w:val="both"/>
        <w:rPr>
          <w:rFonts w:ascii="Arial" w:hAnsi="Arial" w:cs="Arial"/>
          <w:bCs/>
        </w:rPr>
      </w:pPr>
      <w:r>
        <w:rPr>
          <w:rFonts w:ascii="Arial" w:hAnsi="Arial" w:cs="Arial"/>
          <w:bCs/>
        </w:rPr>
        <w:t>Nabídka se podává v uzavřené (zalepené) obálce, na které musí být uvedeno označení adresáta (Úřadu) a která musí být opatřena zřetelným nápisem:</w:t>
      </w:r>
    </w:p>
    <w:p w:rsidR="007D5C9D" w:rsidRDefault="007D5C9D" w:rsidP="007D5C9D">
      <w:pPr>
        <w:ind w:left="426"/>
        <w:jc w:val="both"/>
        <w:rPr>
          <w:rFonts w:ascii="Arial" w:hAnsi="Arial" w:cs="Arial"/>
          <w:bCs/>
        </w:rPr>
      </w:pPr>
    </w:p>
    <w:p w:rsidR="007D5C9D" w:rsidRDefault="007D5C9D" w:rsidP="006F66E6">
      <w:pPr>
        <w:ind w:left="1440" w:hanging="1014"/>
        <w:rPr>
          <w:rFonts w:ascii="Arial" w:hAnsi="Arial" w:cs="Arial"/>
          <w:b/>
          <w:bCs/>
        </w:rPr>
      </w:pPr>
      <w:r>
        <w:rPr>
          <w:rFonts w:ascii="Arial" w:hAnsi="Arial" w:cs="Arial"/>
          <w:bCs/>
        </w:rPr>
        <w:t>„</w:t>
      </w:r>
      <w:r>
        <w:rPr>
          <w:rFonts w:ascii="Arial" w:hAnsi="Arial" w:cs="Arial"/>
          <w:b/>
          <w:bCs/>
        </w:rPr>
        <w:t>Výběrové řízení s aukcí č. HNA/00</w:t>
      </w:r>
      <w:r w:rsidR="006F66E6">
        <w:rPr>
          <w:rFonts w:ascii="Arial" w:hAnsi="Arial" w:cs="Arial"/>
          <w:b/>
          <w:bCs/>
        </w:rPr>
        <w:t>5</w:t>
      </w:r>
      <w:r>
        <w:rPr>
          <w:rFonts w:ascii="Arial" w:hAnsi="Arial" w:cs="Arial"/>
          <w:b/>
          <w:bCs/>
        </w:rPr>
        <w:t>/2018 – NEOTEVÍRAT !!!“</w:t>
      </w:r>
    </w:p>
    <w:p w:rsidR="007D5C9D" w:rsidRDefault="007D5C9D" w:rsidP="007D5C9D">
      <w:pPr>
        <w:numPr>
          <w:ilvl w:val="0"/>
          <w:numId w:val="4"/>
        </w:numPr>
        <w:spacing w:after="0" w:line="240" w:lineRule="auto"/>
        <w:ind w:left="426" w:hanging="426"/>
        <w:jc w:val="both"/>
        <w:rPr>
          <w:rFonts w:ascii="Arial" w:hAnsi="Arial" w:cs="Arial"/>
          <w:bCs/>
        </w:rPr>
      </w:pPr>
      <w:r>
        <w:rPr>
          <w:rFonts w:ascii="Arial" w:hAnsi="Arial" w:cs="Arial"/>
          <w:bCs/>
        </w:rPr>
        <w:t xml:space="preserve">Obálka s nabídkou musí být Úřadu doručena </w:t>
      </w:r>
      <w:r>
        <w:rPr>
          <w:rFonts w:ascii="Arial" w:hAnsi="Arial" w:cs="Arial"/>
          <w:b/>
          <w:bCs/>
          <w:i/>
        </w:rPr>
        <w:t xml:space="preserve">od </w:t>
      </w:r>
      <w:r w:rsidR="006F66E6">
        <w:rPr>
          <w:rFonts w:ascii="Arial" w:hAnsi="Arial" w:cs="Arial"/>
          <w:b/>
          <w:bCs/>
          <w:i/>
        </w:rPr>
        <w:t>středy 04</w:t>
      </w:r>
      <w:r>
        <w:rPr>
          <w:rFonts w:ascii="Arial" w:hAnsi="Arial" w:cs="Arial"/>
          <w:b/>
          <w:bCs/>
          <w:i/>
        </w:rPr>
        <w:t>. 0</w:t>
      </w:r>
      <w:r w:rsidR="006F66E6">
        <w:rPr>
          <w:rFonts w:ascii="Arial" w:hAnsi="Arial" w:cs="Arial"/>
          <w:b/>
          <w:bCs/>
          <w:i/>
        </w:rPr>
        <w:t xml:space="preserve">7. 2018 do pátku </w:t>
      </w:r>
      <w:r>
        <w:rPr>
          <w:rFonts w:ascii="Arial" w:hAnsi="Arial" w:cs="Arial"/>
          <w:b/>
          <w:bCs/>
          <w:i/>
        </w:rPr>
        <w:t>0</w:t>
      </w:r>
      <w:r w:rsidR="006F66E6">
        <w:rPr>
          <w:rFonts w:ascii="Arial" w:hAnsi="Arial" w:cs="Arial"/>
          <w:b/>
          <w:bCs/>
          <w:i/>
        </w:rPr>
        <w:t>3</w:t>
      </w:r>
      <w:r>
        <w:rPr>
          <w:rFonts w:ascii="Arial" w:hAnsi="Arial" w:cs="Arial"/>
          <w:b/>
          <w:bCs/>
          <w:i/>
        </w:rPr>
        <w:t>. 0</w:t>
      </w:r>
      <w:r w:rsidR="006F66E6">
        <w:rPr>
          <w:rFonts w:ascii="Arial" w:hAnsi="Arial" w:cs="Arial"/>
          <w:b/>
          <w:bCs/>
          <w:i/>
        </w:rPr>
        <w:t>8</w:t>
      </w:r>
      <w:r>
        <w:rPr>
          <w:rFonts w:ascii="Arial" w:hAnsi="Arial" w:cs="Arial"/>
          <w:b/>
          <w:bCs/>
          <w:i/>
        </w:rPr>
        <w:t>. 2018</w:t>
      </w:r>
      <w:r>
        <w:rPr>
          <w:rFonts w:ascii="Arial" w:hAnsi="Arial" w:cs="Arial"/>
          <w:b/>
          <w:bCs/>
        </w:rPr>
        <w:t xml:space="preserve">, do </w:t>
      </w:r>
      <w:r>
        <w:rPr>
          <w:rFonts w:ascii="Arial" w:hAnsi="Arial" w:cs="Arial"/>
          <w:b/>
          <w:bCs/>
          <w:i/>
        </w:rPr>
        <w:t>10:00 hod</w:t>
      </w:r>
      <w:r>
        <w:rPr>
          <w:rFonts w:ascii="Arial" w:hAnsi="Arial" w:cs="Arial"/>
          <w:b/>
          <w:bCs/>
        </w:rPr>
        <w:t>.</w:t>
      </w:r>
      <w:r>
        <w:rPr>
          <w:rFonts w:ascii="Arial" w:hAnsi="Arial" w:cs="Arial"/>
          <w:bCs/>
        </w:rPr>
        <w:t xml:space="preserve"> včetně (dále jen „lhůta pro podání obálek s nabídkami“). Za okamžik doručení obálky s  nabídkou je bez ohledu na způsob doručení považováno skutečné převzetí obálky s nabídkou podatelnou Úřadu na adrese:</w:t>
      </w:r>
    </w:p>
    <w:p w:rsidR="007D5C9D" w:rsidRDefault="007D5C9D" w:rsidP="007D5C9D">
      <w:pPr>
        <w:ind w:left="426"/>
        <w:rPr>
          <w:rFonts w:ascii="Arial" w:hAnsi="Arial" w:cs="Arial"/>
          <w:b/>
          <w:bCs/>
        </w:rPr>
      </w:pPr>
    </w:p>
    <w:p w:rsidR="007D5C9D" w:rsidRDefault="007D5C9D" w:rsidP="007D5C9D">
      <w:pPr>
        <w:ind w:left="426"/>
        <w:rPr>
          <w:rFonts w:ascii="Arial" w:hAnsi="Arial" w:cs="Arial"/>
          <w:b/>
          <w:bCs/>
        </w:rPr>
      </w:pPr>
      <w:r>
        <w:rPr>
          <w:rFonts w:ascii="Arial" w:hAnsi="Arial" w:cs="Arial"/>
          <w:b/>
          <w:bCs/>
        </w:rPr>
        <w:t xml:space="preserve">Úřad pro zastupování státu ve věcech majetkových </w:t>
      </w:r>
    </w:p>
    <w:p w:rsidR="007D5C9D" w:rsidRDefault="007D5C9D" w:rsidP="007D5C9D">
      <w:pPr>
        <w:ind w:left="426"/>
        <w:rPr>
          <w:rFonts w:ascii="Arial" w:hAnsi="Arial" w:cs="Arial"/>
          <w:b/>
          <w:bCs/>
        </w:rPr>
      </w:pPr>
      <w:r>
        <w:rPr>
          <w:rFonts w:ascii="Arial" w:hAnsi="Arial" w:cs="Arial"/>
          <w:b/>
          <w:bCs/>
        </w:rPr>
        <w:t>odbor Odloučené pracoviště Náchod</w:t>
      </w:r>
    </w:p>
    <w:p w:rsidR="007D5C9D" w:rsidRDefault="007D5C9D" w:rsidP="007D5C9D">
      <w:pPr>
        <w:ind w:left="426"/>
        <w:rPr>
          <w:rFonts w:ascii="Arial" w:hAnsi="Arial" w:cs="Arial"/>
          <w:b/>
          <w:bCs/>
        </w:rPr>
      </w:pPr>
      <w:r>
        <w:rPr>
          <w:rFonts w:ascii="Arial" w:hAnsi="Arial" w:cs="Arial"/>
          <w:b/>
          <w:bCs/>
        </w:rPr>
        <w:t>Raisova 2055</w:t>
      </w:r>
    </w:p>
    <w:p w:rsidR="007D5C9D" w:rsidRDefault="007D5C9D" w:rsidP="007D5C9D">
      <w:pPr>
        <w:ind w:left="426"/>
        <w:rPr>
          <w:rFonts w:ascii="Arial" w:hAnsi="Arial" w:cs="Arial"/>
          <w:b/>
          <w:bCs/>
        </w:rPr>
      </w:pPr>
      <w:r>
        <w:rPr>
          <w:rFonts w:ascii="Arial" w:hAnsi="Arial" w:cs="Arial"/>
          <w:b/>
          <w:bCs/>
        </w:rPr>
        <w:t>547 01 Náchod</w:t>
      </w:r>
    </w:p>
    <w:p w:rsidR="007D5C9D" w:rsidRDefault="007D5C9D" w:rsidP="007D5C9D">
      <w:pPr>
        <w:ind w:left="426"/>
        <w:rPr>
          <w:rFonts w:ascii="Arial" w:hAnsi="Arial" w:cs="Arial"/>
          <w:b/>
          <w:bCs/>
        </w:rPr>
      </w:pPr>
    </w:p>
    <w:p w:rsidR="007D5C9D" w:rsidRDefault="007D5C9D" w:rsidP="007D5C9D">
      <w:pPr>
        <w:numPr>
          <w:ilvl w:val="0"/>
          <w:numId w:val="4"/>
        </w:numPr>
        <w:spacing w:after="0" w:line="240" w:lineRule="auto"/>
        <w:ind w:left="426" w:hanging="426"/>
        <w:jc w:val="both"/>
        <w:rPr>
          <w:rFonts w:ascii="Arial" w:hAnsi="Arial" w:cs="Arial"/>
          <w:bCs/>
        </w:rPr>
      </w:pPr>
      <w:r>
        <w:rPr>
          <w:rFonts w:ascii="Arial" w:hAnsi="Arial" w:cs="Arial"/>
          <w:bCs/>
        </w:rPr>
        <w:t>Obálku s nabídkou lze doručit osobně, prostřednictvím držitele poštovní licence (dále jen „poštou“), kurýrní službou nebo jiným veřejným přepravcem. Za včasné podání obálky s nabídkou odpovídá účastník. Případné zdržení doručení obálky s nabídkou zaviněné poštou, kurýrní službou či jiným veřejným přepravcem jde k tíži účastníka. Nabídky nelze doručit cestou datové schránky</w:t>
      </w:r>
      <w:r>
        <w:rPr>
          <w:rFonts w:ascii="Arial" w:hAnsi="Arial" w:cs="Arial"/>
          <w:iCs/>
        </w:rPr>
        <w:t>;</w:t>
      </w:r>
      <w:r>
        <w:rPr>
          <w:rFonts w:ascii="Arial" w:hAnsi="Arial" w:cs="Arial"/>
          <w:bCs/>
        </w:rPr>
        <w:t xml:space="preserve"> na nabídky takto podané nebude brán zřetel.</w:t>
      </w:r>
    </w:p>
    <w:p w:rsidR="007D5C9D" w:rsidRDefault="007D5C9D" w:rsidP="007D5C9D">
      <w:pPr>
        <w:jc w:val="both"/>
        <w:rPr>
          <w:rFonts w:ascii="Arial" w:hAnsi="Arial" w:cs="Arial"/>
          <w:bCs/>
        </w:rPr>
      </w:pPr>
    </w:p>
    <w:p w:rsidR="007D5C9D" w:rsidRDefault="007D5C9D" w:rsidP="007D5C9D">
      <w:pPr>
        <w:ind w:left="1440" w:hanging="1014"/>
        <w:jc w:val="center"/>
        <w:rPr>
          <w:rFonts w:ascii="Arial" w:hAnsi="Arial" w:cs="Arial"/>
          <w:b/>
          <w:bCs/>
        </w:rPr>
      </w:pPr>
      <w:r>
        <w:rPr>
          <w:rFonts w:ascii="Arial" w:hAnsi="Arial" w:cs="Arial"/>
          <w:b/>
          <w:bCs/>
        </w:rPr>
        <w:t>VIII.</w:t>
      </w:r>
    </w:p>
    <w:p w:rsidR="007D5C9D" w:rsidRDefault="007D5C9D" w:rsidP="007D5C9D">
      <w:pPr>
        <w:ind w:left="1440" w:hanging="1014"/>
        <w:jc w:val="center"/>
        <w:rPr>
          <w:rFonts w:ascii="Arial" w:hAnsi="Arial" w:cs="Arial"/>
          <w:b/>
          <w:bCs/>
        </w:rPr>
      </w:pPr>
      <w:r>
        <w:rPr>
          <w:rFonts w:ascii="Arial" w:hAnsi="Arial" w:cs="Arial"/>
          <w:b/>
          <w:bCs/>
        </w:rPr>
        <w:t>Složení kauce</w:t>
      </w:r>
    </w:p>
    <w:p w:rsidR="007D5C9D" w:rsidRDefault="007D5C9D" w:rsidP="007D5C9D">
      <w:pPr>
        <w:pStyle w:val="Zkladntext"/>
        <w:widowControl/>
        <w:numPr>
          <w:ilvl w:val="0"/>
          <w:numId w:val="5"/>
        </w:numPr>
        <w:spacing w:line="240" w:lineRule="auto"/>
        <w:jc w:val="both"/>
        <w:rPr>
          <w:rFonts w:ascii="Arial" w:hAnsi="Arial" w:cs="Arial"/>
          <w:spacing w:val="-2"/>
          <w:sz w:val="22"/>
          <w:szCs w:val="22"/>
        </w:rPr>
      </w:pPr>
      <w:r>
        <w:rPr>
          <w:rFonts w:ascii="Arial" w:hAnsi="Arial" w:cs="Arial"/>
          <w:sz w:val="22"/>
          <w:szCs w:val="22"/>
        </w:rPr>
        <w:t xml:space="preserve">Podmínkou účasti ve VŘ je složení částky na úhradu části kupní ceny, kterou účastník VŘ složil na účet Úřadu (dále jen „kauce“), </w:t>
      </w:r>
      <w:r>
        <w:rPr>
          <w:rFonts w:ascii="Arial" w:hAnsi="Arial" w:cs="Arial"/>
          <w:iCs/>
          <w:sz w:val="22"/>
          <w:szCs w:val="22"/>
        </w:rPr>
        <w:t xml:space="preserve">ve výši </w:t>
      </w:r>
      <w:r w:rsidR="00224B2A">
        <w:rPr>
          <w:rFonts w:ascii="Arial" w:hAnsi="Arial" w:cs="Arial"/>
          <w:iCs/>
          <w:spacing w:val="-2"/>
          <w:sz w:val="22"/>
          <w:szCs w:val="22"/>
        </w:rPr>
        <w:t>21</w:t>
      </w:r>
      <w:r>
        <w:rPr>
          <w:rFonts w:ascii="Arial" w:hAnsi="Arial" w:cs="Arial"/>
          <w:iCs/>
          <w:spacing w:val="-2"/>
          <w:sz w:val="22"/>
          <w:szCs w:val="22"/>
        </w:rPr>
        <w:t>0.000</w:t>
      </w:r>
      <w:r>
        <w:rPr>
          <w:rFonts w:ascii="Arial" w:hAnsi="Arial" w:cs="Arial"/>
          <w:iCs/>
          <w:sz w:val="22"/>
          <w:szCs w:val="22"/>
        </w:rPr>
        <w:t>,- Kč</w:t>
      </w:r>
      <w:r>
        <w:rPr>
          <w:rFonts w:ascii="Arial" w:hAnsi="Arial" w:cs="Arial"/>
          <w:sz w:val="22"/>
          <w:szCs w:val="22"/>
        </w:rPr>
        <w:t xml:space="preserve">. Kauci lze složit bezhotovostním převodem, složením hotovosti v bance nebo zasláním poštovní poukázkou, a to </w:t>
      </w:r>
      <w:r>
        <w:rPr>
          <w:rFonts w:ascii="Arial" w:hAnsi="Arial" w:cs="Arial"/>
          <w:iCs/>
          <w:sz w:val="22"/>
          <w:szCs w:val="22"/>
        </w:rPr>
        <w:t>na účet číslo: 6015-7126511/0710 vedený u ČNB; variabilní symbol: 50718000</w:t>
      </w:r>
      <w:r w:rsidR="00224B2A">
        <w:rPr>
          <w:rFonts w:ascii="Arial" w:hAnsi="Arial" w:cs="Arial"/>
          <w:iCs/>
          <w:sz w:val="22"/>
          <w:szCs w:val="22"/>
        </w:rPr>
        <w:t>5</w:t>
      </w:r>
      <w:r>
        <w:rPr>
          <w:rFonts w:ascii="Arial" w:hAnsi="Arial" w:cs="Arial"/>
          <w:iCs/>
          <w:sz w:val="22"/>
          <w:szCs w:val="22"/>
        </w:rPr>
        <w:t xml:space="preserve">; jako specifický symbol </w:t>
      </w:r>
      <w:r>
        <w:rPr>
          <w:rFonts w:ascii="Arial" w:hAnsi="Arial" w:cs="Arial"/>
          <w:iCs/>
          <w:spacing w:val="-2"/>
          <w:sz w:val="22"/>
          <w:szCs w:val="22"/>
        </w:rPr>
        <w:t>uvede fyzická osoba datum narození ve formátu DDMMRRRR a právnická osoba své IČO. Kauci není možné složit v hotovosti do pokladny Úřadu.</w:t>
      </w:r>
    </w:p>
    <w:p w:rsidR="007D5C9D" w:rsidRDefault="007D5C9D" w:rsidP="007D5C9D">
      <w:pPr>
        <w:pStyle w:val="Zkladntext"/>
        <w:widowControl/>
        <w:spacing w:line="240" w:lineRule="auto"/>
        <w:jc w:val="both"/>
        <w:rPr>
          <w:rFonts w:ascii="Arial" w:hAnsi="Arial" w:cs="Arial"/>
          <w:sz w:val="22"/>
          <w:szCs w:val="22"/>
        </w:rPr>
      </w:pPr>
    </w:p>
    <w:p w:rsidR="007D5C9D" w:rsidRDefault="007D5C9D" w:rsidP="007D5C9D">
      <w:pPr>
        <w:pStyle w:val="Zkladntext"/>
        <w:widowControl/>
        <w:numPr>
          <w:ilvl w:val="0"/>
          <w:numId w:val="5"/>
        </w:numPr>
        <w:spacing w:line="240" w:lineRule="auto"/>
        <w:jc w:val="both"/>
        <w:rPr>
          <w:rFonts w:ascii="Arial" w:hAnsi="Arial" w:cs="Arial"/>
          <w:i/>
          <w:sz w:val="22"/>
          <w:szCs w:val="22"/>
        </w:rPr>
      </w:pPr>
      <w:r>
        <w:rPr>
          <w:rFonts w:ascii="Arial" w:hAnsi="Arial" w:cs="Arial"/>
          <w:sz w:val="22"/>
          <w:szCs w:val="22"/>
        </w:rPr>
        <w:t xml:space="preserve">Kauce musí být připsána na účet Úřadu nejpozději </w:t>
      </w:r>
      <w:r>
        <w:rPr>
          <w:rFonts w:ascii="Arial" w:hAnsi="Arial" w:cs="Arial"/>
          <w:b/>
          <w:i/>
          <w:sz w:val="22"/>
          <w:szCs w:val="22"/>
        </w:rPr>
        <w:t>ve lhůtě pro podání obálek s nabídkami</w:t>
      </w:r>
      <w:r>
        <w:rPr>
          <w:rFonts w:ascii="Arial" w:hAnsi="Arial" w:cs="Arial"/>
          <w:i/>
          <w:sz w:val="22"/>
          <w:szCs w:val="22"/>
        </w:rPr>
        <w:t>.</w:t>
      </w:r>
    </w:p>
    <w:p w:rsidR="007D5C9D" w:rsidRDefault="007D5C9D" w:rsidP="007D5C9D">
      <w:pPr>
        <w:pStyle w:val="Odstavecseseznamem"/>
        <w:rPr>
          <w:rFonts w:ascii="Arial" w:hAnsi="Arial" w:cs="Arial"/>
          <w:sz w:val="22"/>
          <w:szCs w:val="22"/>
        </w:rPr>
      </w:pPr>
    </w:p>
    <w:p w:rsidR="007D5C9D" w:rsidRDefault="007D5C9D" w:rsidP="007D5C9D">
      <w:pPr>
        <w:pStyle w:val="Zkladntext"/>
        <w:widowControl/>
        <w:spacing w:line="240" w:lineRule="auto"/>
        <w:ind w:left="360" w:hanging="360"/>
        <w:jc w:val="both"/>
        <w:rPr>
          <w:rFonts w:ascii="Arial" w:hAnsi="Arial" w:cs="Arial"/>
          <w:sz w:val="22"/>
          <w:szCs w:val="22"/>
          <w:highlight w:val="yellow"/>
        </w:rPr>
      </w:pPr>
      <w:r>
        <w:rPr>
          <w:rFonts w:ascii="Arial" w:hAnsi="Arial" w:cs="Arial"/>
          <w:iCs/>
          <w:sz w:val="22"/>
          <w:szCs w:val="22"/>
        </w:rPr>
        <w:t>3.  V případě opožděného připsání kauce na účet Úřadu nebude nabídka do VŘ zahrnuta. Kauci je nutné zaslat v dostatečném časovém předstihu vzhledem ke lhůtám mezibankovních převodů; včasné připsání kauce na účet Úřadu a uvedení variabilního a specifického symbolu ve správném tvaru je odpovědností účastníka VŘ. Případné zdržení připsání kauce na účet Úřadu jde k tíži účastníka VŘ.</w:t>
      </w:r>
    </w:p>
    <w:p w:rsidR="007D5C9D" w:rsidRDefault="007D5C9D" w:rsidP="007D5C9D">
      <w:pPr>
        <w:pStyle w:val="Zkladntext"/>
        <w:widowControl/>
        <w:spacing w:line="240" w:lineRule="auto"/>
        <w:jc w:val="both"/>
        <w:rPr>
          <w:rFonts w:ascii="Arial" w:hAnsi="Arial" w:cs="Arial"/>
          <w:b/>
          <w:bCs/>
          <w:sz w:val="22"/>
          <w:szCs w:val="22"/>
        </w:rPr>
      </w:pPr>
    </w:p>
    <w:p w:rsidR="007D5C9D" w:rsidRDefault="007D5C9D" w:rsidP="007D5C9D">
      <w:pPr>
        <w:pStyle w:val="Zkladntext"/>
        <w:spacing w:line="240" w:lineRule="auto"/>
        <w:ind w:left="284" w:hanging="284"/>
        <w:jc w:val="center"/>
        <w:rPr>
          <w:rFonts w:ascii="Arial" w:hAnsi="Arial" w:cs="Arial"/>
          <w:b/>
          <w:sz w:val="22"/>
          <w:szCs w:val="22"/>
        </w:rPr>
      </w:pPr>
      <w:r>
        <w:rPr>
          <w:rFonts w:ascii="Arial" w:hAnsi="Arial" w:cs="Arial"/>
          <w:b/>
          <w:sz w:val="22"/>
          <w:szCs w:val="22"/>
        </w:rPr>
        <w:t>IX.</w:t>
      </w:r>
    </w:p>
    <w:p w:rsidR="007D5C9D" w:rsidRDefault="007D5C9D" w:rsidP="007D5C9D">
      <w:pPr>
        <w:pStyle w:val="Zkladntext"/>
        <w:widowControl/>
        <w:spacing w:line="240" w:lineRule="auto"/>
        <w:jc w:val="center"/>
        <w:rPr>
          <w:rFonts w:ascii="Arial" w:hAnsi="Arial" w:cs="Arial"/>
          <w:b/>
          <w:bCs/>
          <w:sz w:val="22"/>
          <w:szCs w:val="22"/>
        </w:rPr>
      </w:pPr>
      <w:r>
        <w:rPr>
          <w:rFonts w:ascii="Arial" w:hAnsi="Arial" w:cs="Arial"/>
          <w:b/>
          <w:bCs/>
          <w:sz w:val="22"/>
          <w:szCs w:val="22"/>
        </w:rPr>
        <w:t>Prezence účastníků a otevírání obálek s nabídkami</w:t>
      </w:r>
    </w:p>
    <w:p w:rsidR="007D5C9D" w:rsidRDefault="007D5C9D" w:rsidP="007D5C9D">
      <w:pPr>
        <w:pStyle w:val="Zkladntext"/>
        <w:widowControl/>
        <w:spacing w:line="240" w:lineRule="auto"/>
        <w:jc w:val="both"/>
        <w:rPr>
          <w:rFonts w:ascii="Arial" w:hAnsi="Arial" w:cs="Arial"/>
          <w:bCs/>
          <w:sz w:val="22"/>
          <w:szCs w:val="22"/>
        </w:rPr>
      </w:pPr>
    </w:p>
    <w:p w:rsidR="007D5C9D" w:rsidRDefault="007D5C9D" w:rsidP="007D5C9D">
      <w:pPr>
        <w:pStyle w:val="Zkladntext"/>
        <w:widowControl/>
        <w:numPr>
          <w:ilvl w:val="0"/>
          <w:numId w:val="6"/>
        </w:numPr>
        <w:spacing w:line="240" w:lineRule="auto"/>
        <w:ind w:left="426" w:hanging="426"/>
        <w:jc w:val="both"/>
        <w:rPr>
          <w:rFonts w:ascii="Arial" w:hAnsi="Arial" w:cs="Arial"/>
          <w:b/>
          <w:bCs/>
          <w:spacing w:val="-2"/>
          <w:sz w:val="22"/>
          <w:szCs w:val="22"/>
        </w:rPr>
      </w:pPr>
      <w:r>
        <w:rPr>
          <w:rFonts w:ascii="Arial" w:hAnsi="Arial" w:cs="Arial"/>
          <w:bCs/>
          <w:spacing w:val="-2"/>
          <w:sz w:val="22"/>
          <w:szCs w:val="22"/>
        </w:rPr>
        <w:t xml:space="preserve">Otevírání obálek s nabídkami se uskuteční </w:t>
      </w:r>
      <w:r>
        <w:rPr>
          <w:rFonts w:ascii="Arial" w:hAnsi="Arial" w:cs="Arial"/>
          <w:b/>
          <w:bCs/>
          <w:i/>
          <w:spacing w:val="-2"/>
          <w:sz w:val="22"/>
          <w:szCs w:val="22"/>
        </w:rPr>
        <w:t>v pátek 0</w:t>
      </w:r>
      <w:r w:rsidR="00224B2A">
        <w:rPr>
          <w:rFonts w:ascii="Arial" w:hAnsi="Arial" w:cs="Arial"/>
          <w:b/>
          <w:bCs/>
          <w:i/>
          <w:spacing w:val="-2"/>
          <w:sz w:val="22"/>
          <w:szCs w:val="22"/>
        </w:rPr>
        <w:t>3</w:t>
      </w:r>
      <w:r>
        <w:rPr>
          <w:rFonts w:ascii="Arial" w:hAnsi="Arial" w:cs="Arial"/>
          <w:b/>
          <w:bCs/>
          <w:i/>
          <w:spacing w:val="-2"/>
          <w:sz w:val="22"/>
          <w:szCs w:val="22"/>
        </w:rPr>
        <w:t>. 0</w:t>
      </w:r>
      <w:r w:rsidR="00224B2A">
        <w:rPr>
          <w:rFonts w:ascii="Arial" w:hAnsi="Arial" w:cs="Arial"/>
          <w:b/>
          <w:bCs/>
          <w:i/>
          <w:spacing w:val="-2"/>
          <w:sz w:val="22"/>
          <w:szCs w:val="22"/>
        </w:rPr>
        <w:t>8</w:t>
      </w:r>
      <w:r>
        <w:rPr>
          <w:rFonts w:ascii="Arial" w:hAnsi="Arial" w:cs="Arial"/>
          <w:b/>
          <w:bCs/>
          <w:i/>
          <w:spacing w:val="-2"/>
          <w:sz w:val="22"/>
          <w:szCs w:val="22"/>
        </w:rPr>
        <w:t>. 2018 v 10:30 hod. na odboru Odloučené pracoviště Náchod, v místnosti č. 220.</w:t>
      </w:r>
    </w:p>
    <w:p w:rsidR="007D5C9D" w:rsidRDefault="007D5C9D" w:rsidP="007D5C9D">
      <w:pPr>
        <w:pStyle w:val="Zkladntext"/>
        <w:widowControl/>
        <w:spacing w:line="240" w:lineRule="auto"/>
        <w:ind w:left="426"/>
        <w:jc w:val="both"/>
        <w:rPr>
          <w:rFonts w:ascii="Arial" w:hAnsi="Arial" w:cs="Arial"/>
          <w:bCs/>
          <w:spacing w:val="-2"/>
          <w:sz w:val="22"/>
          <w:szCs w:val="22"/>
        </w:rPr>
      </w:pPr>
    </w:p>
    <w:p w:rsidR="007D5C9D" w:rsidRDefault="007D5C9D" w:rsidP="007D5C9D">
      <w:pPr>
        <w:pStyle w:val="Zkladntext"/>
        <w:widowControl/>
        <w:numPr>
          <w:ilvl w:val="0"/>
          <w:numId w:val="6"/>
        </w:numPr>
        <w:spacing w:line="240" w:lineRule="auto"/>
        <w:ind w:left="426" w:hanging="426"/>
        <w:jc w:val="both"/>
        <w:rPr>
          <w:b/>
          <w:szCs w:val="24"/>
        </w:rPr>
      </w:pPr>
      <w:r>
        <w:rPr>
          <w:rFonts w:ascii="Arial" w:hAnsi="Arial" w:cs="Arial"/>
          <w:bCs/>
          <w:spacing w:val="-2"/>
          <w:sz w:val="22"/>
          <w:szCs w:val="22"/>
        </w:rPr>
        <w:t>Prezence účastníků začíná v </w:t>
      </w:r>
      <w:r>
        <w:rPr>
          <w:rFonts w:ascii="Arial" w:hAnsi="Arial" w:cs="Arial"/>
          <w:b/>
          <w:bCs/>
          <w:i/>
          <w:spacing w:val="-2"/>
          <w:sz w:val="22"/>
          <w:szCs w:val="22"/>
        </w:rPr>
        <w:t>10:00 hod</w:t>
      </w:r>
      <w:r>
        <w:rPr>
          <w:rFonts w:ascii="Arial" w:hAnsi="Arial" w:cs="Arial"/>
          <w:b/>
          <w:bCs/>
          <w:spacing w:val="-2"/>
          <w:sz w:val="22"/>
          <w:szCs w:val="22"/>
        </w:rPr>
        <w:t>.</w:t>
      </w:r>
      <w:r>
        <w:rPr>
          <w:rFonts w:ascii="Arial" w:hAnsi="Arial" w:cs="Arial"/>
          <w:bCs/>
          <w:spacing w:val="-2"/>
          <w:sz w:val="22"/>
          <w:szCs w:val="22"/>
        </w:rPr>
        <w:t xml:space="preserve"> a končí v </w:t>
      </w:r>
      <w:r>
        <w:rPr>
          <w:rFonts w:ascii="Arial" w:hAnsi="Arial" w:cs="Arial"/>
          <w:b/>
          <w:bCs/>
          <w:i/>
          <w:spacing w:val="-2"/>
          <w:sz w:val="22"/>
          <w:szCs w:val="22"/>
        </w:rPr>
        <w:t>10:30 hod</w:t>
      </w:r>
      <w:r>
        <w:rPr>
          <w:rFonts w:ascii="Arial" w:hAnsi="Arial" w:cs="Arial"/>
          <w:b/>
          <w:bCs/>
          <w:spacing w:val="-2"/>
          <w:sz w:val="22"/>
          <w:szCs w:val="22"/>
        </w:rPr>
        <w:t>.</w:t>
      </w:r>
      <w:r>
        <w:rPr>
          <w:rFonts w:ascii="Arial" w:hAnsi="Arial" w:cs="Arial"/>
          <w:bCs/>
          <w:spacing w:val="-2"/>
          <w:sz w:val="22"/>
          <w:szCs w:val="22"/>
        </w:rPr>
        <w:t xml:space="preserve"> </w:t>
      </w:r>
    </w:p>
    <w:p w:rsidR="007D5C9D" w:rsidRDefault="007D5C9D" w:rsidP="007D5C9D">
      <w:pPr>
        <w:pStyle w:val="Zkladntext"/>
        <w:widowControl/>
        <w:spacing w:line="240" w:lineRule="auto"/>
        <w:ind w:left="426"/>
        <w:jc w:val="both"/>
        <w:rPr>
          <w:b/>
          <w:szCs w:val="24"/>
        </w:rPr>
      </w:pPr>
    </w:p>
    <w:p w:rsidR="007D5C9D" w:rsidRDefault="007D5C9D" w:rsidP="007D5C9D">
      <w:pPr>
        <w:pStyle w:val="Zkladntext"/>
        <w:widowControl/>
        <w:spacing w:line="240" w:lineRule="auto"/>
        <w:ind w:left="426"/>
        <w:jc w:val="both"/>
        <w:rPr>
          <w:b/>
          <w:szCs w:val="24"/>
        </w:rPr>
      </w:pPr>
    </w:p>
    <w:p w:rsidR="007D5C9D" w:rsidRDefault="007D5C9D" w:rsidP="007D5C9D">
      <w:pPr>
        <w:pStyle w:val="Zkladntext"/>
        <w:widowControl/>
        <w:spacing w:line="240" w:lineRule="auto"/>
        <w:jc w:val="center"/>
        <w:rPr>
          <w:rFonts w:ascii="Arial" w:hAnsi="Arial" w:cs="Arial"/>
          <w:b/>
          <w:bCs/>
          <w:sz w:val="22"/>
          <w:szCs w:val="22"/>
        </w:rPr>
      </w:pPr>
      <w:r>
        <w:rPr>
          <w:rFonts w:ascii="Arial" w:hAnsi="Arial" w:cs="Arial"/>
          <w:b/>
          <w:bCs/>
          <w:sz w:val="22"/>
          <w:szCs w:val="22"/>
        </w:rPr>
        <w:t>X.</w:t>
      </w:r>
    </w:p>
    <w:p w:rsidR="007D5C9D" w:rsidRDefault="007D5C9D" w:rsidP="007D5C9D">
      <w:pPr>
        <w:pStyle w:val="Zkladntext"/>
        <w:widowControl/>
        <w:spacing w:line="240" w:lineRule="auto"/>
        <w:jc w:val="center"/>
        <w:rPr>
          <w:rFonts w:ascii="Arial" w:hAnsi="Arial" w:cs="Arial"/>
          <w:b/>
          <w:bCs/>
          <w:sz w:val="22"/>
          <w:szCs w:val="22"/>
        </w:rPr>
      </w:pPr>
      <w:r>
        <w:rPr>
          <w:rFonts w:ascii="Arial" w:hAnsi="Arial" w:cs="Arial"/>
          <w:b/>
          <w:bCs/>
          <w:sz w:val="22"/>
          <w:szCs w:val="22"/>
        </w:rPr>
        <w:t>Výběr kupujícího</w:t>
      </w:r>
    </w:p>
    <w:p w:rsidR="007D5C9D" w:rsidRDefault="007D5C9D" w:rsidP="007D5C9D">
      <w:pPr>
        <w:pStyle w:val="Zkladntext"/>
        <w:widowControl/>
        <w:spacing w:line="240" w:lineRule="auto"/>
        <w:jc w:val="center"/>
        <w:rPr>
          <w:rFonts w:ascii="Arial" w:hAnsi="Arial" w:cs="Arial"/>
          <w:b/>
          <w:bCs/>
          <w:sz w:val="22"/>
          <w:szCs w:val="22"/>
        </w:rPr>
      </w:pPr>
    </w:p>
    <w:p w:rsidR="007D5C9D" w:rsidRDefault="007D5C9D" w:rsidP="007D5C9D">
      <w:pPr>
        <w:numPr>
          <w:ilvl w:val="0"/>
          <w:numId w:val="7"/>
        </w:numPr>
        <w:spacing w:after="0" w:line="240" w:lineRule="auto"/>
        <w:ind w:left="426" w:hanging="426"/>
        <w:jc w:val="both"/>
        <w:rPr>
          <w:rFonts w:ascii="Arial" w:hAnsi="Arial" w:cs="Arial"/>
        </w:rPr>
      </w:pPr>
      <w:r>
        <w:rPr>
          <w:rFonts w:ascii="Arial" w:hAnsi="Arial" w:cs="Arial"/>
        </w:rPr>
        <w:t>Jako jediné kritérium pro výběr kupujícího se stanovuje výše nabízené kupní ceny. Výběr kupujícího bude proveden i v případě, pokud se přihlásí pouze jeden účastník VŘ.</w:t>
      </w:r>
    </w:p>
    <w:p w:rsidR="007D5C9D" w:rsidRDefault="007D5C9D" w:rsidP="007D5C9D">
      <w:pPr>
        <w:ind w:left="426"/>
        <w:rPr>
          <w:rFonts w:ascii="Arial" w:hAnsi="Arial" w:cs="Arial"/>
        </w:rPr>
      </w:pPr>
    </w:p>
    <w:p w:rsidR="007D5C9D" w:rsidRDefault="007D5C9D" w:rsidP="007D5C9D">
      <w:pPr>
        <w:numPr>
          <w:ilvl w:val="0"/>
          <w:numId w:val="7"/>
        </w:numPr>
        <w:spacing w:after="0" w:line="240" w:lineRule="auto"/>
        <w:ind w:left="426" w:hanging="426"/>
        <w:jc w:val="both"/>
        <w:rPr>
          <w:rFonts w:ascii="Arial" w:hAnsi="Arial" w:cs="Arial"/>
        </w:rPr>
      </w:pPr>
      <w:r>
        <w:rPr>
          <w:rFonts w:ascii="Arial" w:hAnsi="Arial" w:cs="Arial"/>
        </w:rPr>
        <w:t xml:space="preserve">Platnost kupní smlouvy uzavřené s vybraným kupujícím je podmíněna schválením </w:t>
      </w:r>
      <w:r>
        <w:rPr>
          <w:rFonts w:ascii="Arial" w:hAnsi="Arial" w:cs="Arial"/>
          <w:bCs/>
          <w:spacing w:val="-2"/>
        </w:rPr>
        <w:t>Ministerstvem kultury podle § 22 ZMS. Neudělí-li příslušné ministerstvo schvalovací doložku, k převodu prodávaného majetku nedojde a VŘ tím končí.</w:t>
      </w:r>
    </w:p>
    <w:p w:rsidR="007D5C9D" w:rsidRDefault="007D5C9D" w:rsidP="007D5C9D">
      <w:pPr>
        <w:ind w:left="360"/>
        <w:jc w:val="center"/>
        <w:rPr>
          <w:rFonts w:ascii="Arial" w:hAnsi="Arial" w:cs="Arial"/>
          <w:b/>
        </w:rPr>
      </w:pPr>
    </w:p>
    <w:p w:rsidR="007D5C9D" w:rsidRDefault="007D5C9D" w:rsidP="007D5C9D">
      <w:pPr>
        <w:ind w:left="360"/>
        <w:jc w:val="center"/>
        <w:rPr>
          <w:rFonts w:ascii="Arial" w:hAnsi="Arial" w:cs="Arial"/>
          <w:b/>
        </w:rPr>
      </w:pPr>
      <w:r>
        <w:rPr>
          <w:rFonts w:ascii="Arial" w:hAnsi="Arial" w:cs="Arial"/>
          <w:b/>
        </w:rPr>
        <w:t>XI.</w:t>
      </w:r>
    </w:p>
    <w:p w:rsidR="007D5C9D" w:rsidRDefault="007D5C9D" w:rsidP="007D5C9D">
      <w:pPr>
        <w:ind w:left="360"/>
        <w:jc w:val="center"/>
        <w:rPr>
          <w:rFonts w:ascii="Arial" w:hAnsi="Arial" w:cs="Arial"/>
          <w:b/>
        </w:rPr>
      </w:pPr>
      <w:r>
        <w:rPr>
          <w:rFonts w:ascii="Arial" w:hAnsi="Arial" w:cs="Arial"/>
          <w:b/>
        </w:rPr>
        <w:t>Kontaktní údaje</w:t>
      </w:r>
    </w:p>
    <w:p w:rsidR="007D5C9D" w:rsidRDefault="007D5C9D" w:rsidP="007D5C9D">
      <w:pPr>
        <w:pStyle w:val="Odstavecseseznamem"/>
        <w:ind w:left="0"/>
        <w:jc w:val="both"/>
        <w:rPr>
          <w:rFonts w:ascii="Arial" w:hAnsi="Arial" w:cs="Arial"/>
          <w:sz w:val="22"/>
          <w:szCs w:val="22"/>
        </w:rPr>
      </w:pPr>
      <w:r>
        <w:rPr>
          <w:rFonts w:ascii="Arial" w:hAnsi="Arial" w:cs="Arial"/>
          <w:sz w:val="22"/>
          <w:szCs w:val="22"/>
        </w:rPr>
        <w:t xml:space="preserve">Další informace o prodávaném majetku, bližší informace o povinném obsahu nabídky, podmínkách VŘ a složení kauce jsou k dispozici na webu Úřadu </w:t>
      </w:r>
      <w:r>
        <w:rPr>
          <w:rFonts w:ascii="Arial" w:hAnsi="Arial" w:cs="Arial"/>
          <w:sz w:val="22"/>
          <w:szCs w:val="22"/>
          <w:u w:val="single"/>
        </w:rPr>
        <w:t>www.uzsvm.cz</w:t>
      </w:r>
      <w:r>
        <w:rPr>
          <w:rStyle w:val="Hypertextovodkaz"/>
          <w:rFonts w:ascii="Arial" w:hAnsi="Arial" w:cs="Arial"/>
          <w:sz w:val="22"/>
          <w:szCs w:val="22"/>
        </w:rPr>
        <w:t xml:space="preserve">, a to </w:t>
      </w:r>
      <w:r>
        <w:rPr>
          <w:rFonts w:ascii="Arial" w:hAnsi="Arial" w:cs="Arial"/>
          <w:sz w:val="22"/>
          <w:szCs w:val="22"/>
        </w:rPr>
        <w:t xml:space="preserve">v sekci „Nabídka majetku“. Pokud bude mít některá osoba k VŘ dotaz, zašle jej písemně poštou nebo elektronicky na níže uvedenou kontaktní adresu. Úřad v písemné podobě zodpoví dotaz do 3 pracovních dnů. Dotaz i reakci Úřad zveřejní v záložce k prodávanému majetku. Dotazy lze </w:t>
      </w:r>
      <w:r>
        <w:rPr>
          <w:rFonts w:ascii="Arial" w:hAnsi="Arial" w:cs="Arial"/>
          <w:sz w:val="22"/>
          <w:szCs w:val="22"/>
        </w:rPr>
        <w:lastRenderedPageBreak/>
        <w:t>zasílat do 3 pracovních dnů před ukončením lhůty pro podání obálek s nabídkami, dotazy doručené po této lhůtě nemusí být Úřadem zodpovězeny.</w:t>
      </w:r>
    </w:p>
    <w:p w:rsidR="007D5C9D" w:rsidRDefault="007D5C9D" w:rsidP="007D5C9D">
      <w:pPr>
        <w:pStyle w:val="Odstavecseseznamem"/>
        <w:ind w:left="0"/>
        <w:jc w:val="both"/>
        <w:rPr>
          <w:rFonts w:ascii="Arial" w:hAnsi="Arial" w:cs="Arial"/>
          <w:sz w:val="22"/>
          <w:szCs w:val="22"/>
        </w:rPr>
      </w:pPr>
    </w:p>
    <w:p w:rsidR="007D5C9D" w:rsidRDefault="007D5C9D" w:rsidP="007D5C9D">
      <w:pPr>
        <w:pStyle w:val="Odstavecseseznamem"/>
        <w:ind w:left="0"/>
        <w:jc w:val="both"/>
        <w:rPr>
          <w:rFonts w:ascii="Arial" w:hAnsi="Arial" w:cs="Arial"/>
          <w:sz w:val="22"/>
          <w:szCs w:val="22"/>
        </w:rPr>
      </w:pPr>
      <w:r>
        <w:rPr>
          <w:rFonts w:ascii="Arial" w:hAnsi="Arial" w:cs="Arial"/>
          <w:sz w:val="22"/>
          <w:szCs w:val="22"/>
        </w:rPr>
        <w:t>Úřad pro zastupování státu ve věcech majetkových</w:t>
      </w:r>
    </w:p>
    <w:p w:rsidR="007D5C9D" w:rsidRDefault="007D5C9D" w:rsidP="007D5C9D">
      <w:pPr>
        <w:pStyle w:val="Odstavecseseznamem"/>
        <w:ind w:left="0"/>
        <w:jc w:val="both"/>
        <w:rPr>
          <w:rFonts w:ascii="Arial" w:hAnsi="Arial" w:cs="Arial"/>
          <w:sz w:val="22"/>
          <w:szCs w:val="22"/>
        </w:rPr>
      </w:pPr>
      <w:r>
        <w:rPr>
          <w:rFonts w:ascii="Arial" w:hAnsi="Arial" w:cs="Arial"/>
          <w:sz w:val="22"/>
          <w:szCs w:val="22"/>
        </w:rPr>
        <w:t>odbor Odloučené pracoviště Náchod</w:t>
      </w:r>
    </w:p>
    <w:p w:rsidR="007D5C9D" w:rsidRDefault="007D5C9D" w:rsidP="007D5C9D">
      <w:pPr>
        <w:pStyle w:val="Odstavecseseznamem"/>
        <w:ind w:left="0"/>
        <w:jc w:val="both"/>
        <w:rPr>
          <w:rFonts w:ascii="Arial" w:hAnsi="Arial" w:cs="Arial"/>
          <w:sz w:val="22"/>
          <w:szCs w:val="22"/>
        </w:rPr>
      </w:pPr>
      <w:r>
        <w:rPr>
          <w:rFonts w:ascii="Arial" w:hAnsi="Arial" w:cs="Arial"/>
          <w:sz w:val="22"/>
          <w:szCs w:val="22"/>
        </w:rPr>
        <w:t>Raisova 2055</w:t>
      </w:r>
    </w:p>
    <w:p w:rsidR="007D5C9D" w:rsidRDefault="007D5C9D" w:rsidP="007D5C9D">
      <w:pPr>
        <w:pStyle w:val="Odstavecseseznamem"/>
        <w:ind w:left="0"/>
        <w:jc w:val="both"/>
        <w:rPr>
          <w:rFonts w:ascii="Arial" w:hAnsi="Arial" w:cs="Arial"/>
          <w:sz w:val="22"/>
          <w:szCs w:val="22"/>
        </w:rPr>
      </w:pPr>
      <w:r>
        <w:rPr>
          <w:rFonts w:ascii="Arial" w:hAnsi="Arial" w:cs="Arial"/>
          <w:sz w:val="22"/>
          <w:szCs w:val="22"/>
        </w:rPr>
        <w:t>547 01 Náchod</w:t>
      </w:r>
    </w:p>
    <w:p w:rsidR="007D5C9D" w:rsidRDefault="007D5C9D" w:rsidP="007D5C9D">
      <w:pPr>
        <w:pStyle w:val="Odstavecseseznamem"/>
        <w:ind w:left="0"/>
        <w:jc w:val="both"/>
        <w:rPr>
          <w:rFonts w:ascii="Arial" w:hAnsi="Arial" w:cs="Arial"/>
          <w:sz w:val="22"/>
          <w:szCs w:val="22"/>
        </w:rPr>
      </w:pPr>
      <w:r>
        <w:rPr>
          <w:rFonts w:ascii="Arial" w:hAnsi="Arial" w:cs="Arial"/>
          <w:sz w:val="22"/>
          <w:szCs w:val="22"/>
        </w:rPr>
        <w:t>telefonní číslo: 491 457 280, mobil: 737 281 358 – Ivana Bednářová,</w:t>
      </w:r>
    </w:p>
    <w:p w:rsidR="007D5C9D" w:rsidRDefault="007D5C9D" w:rsidP="007D5C9D">
      <w:pPr>
        <w:pStyle w:val="Odstavecseseznamem"/>
        <w:ind w:left="0"/>
        <w:jc w:val="both"/>
        <w:rPr>
          <w:rFonts w:ascii="Arial" w:hAnsi="Arial" w:cs="Arial"/>
          <w:sz w:val="22"/>
          <w:szCs w:val="22"/>
        </w:rPr>
      </w:pPr>
      <w:r>
        <w:rPr>
          <w:rFonts w:ascii="Arial" w:hAnsi="Arial" w:cs="Arial"/>
          <w:sz w:val="22"/>
          <w:szCs w:val="22"/>
        </w:rPr>
        <w:t>e-mail: ivana.bednarova@uzsvm.cz</w:t>
      </w:r>
    </w:p>
    <w:p w:rsidR="007D5C9D" w:rsidRDefault="007D5C9D" w:rsidP="007D5C9D">
      <w:pPr>
        <w:jc w:val="both"/>
        <w:rPr>
          <w:rFonts w:ascii="Arial" w:hAnsi="Arial" w:cs="Arial"/>
        </w:rPr>
      </w:pPr>
    </w:p>
    <w:p w:rsidR="007D5C9D" w:rsidRDefault="007D5C9D" w:rsidP="007D5C9D">
      <w:pPr>
        <w:jc w:val="both"/>
        <w:rPr>
          <w:rFonts w:ascii="Arial" w:hAnsi="Arial" w:cs="Arial"/>
          <w:bCs/>
        </w:rPr>
      </w:pPr>
      <w:r>
        <w:rPr>
          <w:rFonts w:ascii="Arial" w:hAnsi="Arial" w:cs="Arial"/>
          <w:bCs/>
        </w:rPr>
        <w:t xml:space="preserve">Na webu Úřadu se lze registrovat k zasílání dalších nabídek prodeje majetku: </w:t>
      </w:r>
      <w:hyperlink r:id="rId8" w:history="1">
        <w:r w:rsidR="002D0544" w:rsidRPr="00C3620A">
          <w:rPr>
            <w:rStyle w:val="Hypertextovodkaz"/>
            <w:rFonts w:ascii="Arial" w:hAnsi="Arial" w:cs="Arial"/>
            <w:bCs/>
          </w:rPr>
          <w:t>www.nabidkamajetku.cz.</w:t>
        </w:r>
      </w:hyperlink>
    </w:p>
    <w:p w:rsidR="007D5C9D" w:rsidRDefault="007D5C9D" w:rsidP="007D5C9D">
      <w:pPr>
        <w:pStyle w:val="Zkladntext"/>
        <w:spacing w:line="240" w:lineRule="auto"/>
        <w:jc w:val="center"/>
        <w:rPr>
          <w:rFonts w:ascii="Arial" w:hAnsi="Arial" w:cs="Arial"/>
          <w:bCs/>
          <w:sz w:val="22"/>
          <w:szCs w:val="22"/>
        </w:rPr>
      </w:pPr>
    </w:p>
    <w:p w:rsidR="007D5C9D" w:rsidRDefault="007D5C9D" w:rsidP="007D5C9D">
      <w:pPr>
        <w:pStyle w:val="Zkladntext"/>
        <w:spacing w:line="240" w:lineRule="auto"/>
        <w:jc w:val="center"/>
        <w:rPr>
          <w:rFonts w:ascii="Arial" w:hAnsi="Arial" w:cs="Arial"/>
          <w:bCs/>
          <w:sz w:val="22"/>
          <w:szCs w:val="22"/>
        </w:rPr>
      </w:pPr>
    </w:p>
    <w:p w:rsidR="007D5C9D" w:rsidRDefault="007D5C9D" w:rsidP="007D5C9D">
      <w:pPr>
        <w:pStyle w:val="Zkladntext"/>
        <w:spacing w:line="240" w:lineRule="auto"/>
        <w:jc w:val="center"/>
        <w:rPr>
          <w:rFonts w:ascii="Arial" w:hAnsi="Arial" w:cs="Arial"/>
          <w:b/>
          <w:bCs/>
          <w:sz w:val="22"/>
          <w:szCs w:val="22"/>
        </w:rPr>
      </w:pPr>
      <w:r>
        <w:rPr>
          <w:rFonts w:ascii="Arial" w:hAnsi="Arial" w:cs="Arial"/>
          <w:b/>
          <w:bCs/>
          <w:sz w:val="22"/>
          <w:szCs w:val="22"/>
        </w:rPr>
        <w:t xml:space="preserve">    XII.</w:t>
      </w:r>
    </w:p>
    <w:p w:rsidR="007D5C9D" w:rsidRDefault="007D5C9D" w:rsidP="007D5C9D">
      <w:pPr>
        <w:pStyle w:val="Zkladntext"/>
        <w:spacing w:line="240" w:lineRule="auto"/>
        <w:jc w:val="center"/>
        <w:rPr>
          <w:rFonts w:ascii="Arial" w:hAnsi="Arial" w:cs="Arial"/>
          <w:b/>
          <w:bCs/>
          <w:sz w:val="22"/>
          <w:szCs w:val="22"/>
          <w:u w:val="single"/>
        </w:rPr>
      </w:pPr>
      <w:r>
        <w:rPr>
          <w:rFonts w:ascii="Arial" w:hAnsi="Arial" w:cs="Arial"/>
          <w:b/>
          <w:bCs/>
          <w:sz w:val="22"/>
          <w:szCs w:val="22"/>
        </w:rPr>
        <w:t>Závěrečná ustanovení</w:t>
      </w:r>
    </w:p>
    <w:p w:rsidR="007D5C9D" w:rsidRDefault="007D5C9D" w:rsidP="007D5C9D">
      <w:pPr>
        <w:pStyle w:val="Normlnweb"/>
        <w:spacing w:before="0" w:beforeAutospacing="0" w:after="0" w:afterAutospacing="0"/>
        <w:jc w:val="both"/>
        <w:rPr>
          <w:rFonts w:ascii="Arial" w:eastAsia="Times New Roman" w:hAnsi="Arial" w:cs="Arial"/>
          <w:sz w:val="22"/>
          <w:szCs w:val="22"/>
        </w:rPr>
      </w:pPr>
    </w:p>
    <w:p w:rsidR="007D5C9D" w:rsidRDefault="007D5C9D" w:rsidP="007D5C9D">
      <w:pPr>
        <w:pStyle w:val="Normlnweb"/>
        <w:numPr>
          <w:ilvl w:val="0"/>
          <w:numId w:val="8"/>
        </w:numPr>
        <w:tabs>
          <w:tab w:val="num" w:pos="360"/>
        </w:tabs>
        <w:spacing w:before="0" w:beforeAutospacing="0" w:after="0" w:afterAutospacing="0"/>
        <w:ind w:left="360"/>
        <w:jc w:val="both"/>
        <w:rPr>
          <w:rFonts w:ascii="Arial" w:eastAsia="Times New Roman" w:hAnsi="Arial" w:cs="Arial"/>
          <w:sz w:val="22"/>
          <w:szCs w:val="22"/>
        </w:rPr>
      </w:pPr>
      <w:r>
        <w:rPr>
          <w:rFonts w:ascii="Arial" w:eastAsia="Times New Roman" w:hAnsi="Arial" w:cs="Arial"/>
          <w:spacing w:val="-2"/>
          <w:sz w:val="22"/>
          <w:szCs w:val="22"/>
        </w:rPr>
        <w:t>Úřad si vyhrazuje právo VŘ zrušit bez udání důvodu a dále odmítnout všechny</w:t>
      </w:r>
      <w:r>
        <w:rPr>
          <w:rFonts w:ascii="Arial" w:eastAsia="Times New Roman" w:hAnsi="Arial" w:cs="Arial"/>
          <w:sz w:val="22"/>
          <w:szCs w:val="22"/>
        </w:rPr>
        <w:t xml:space="preserve"> předložené </w:t>
      </w:r>
      <w:r>
        <w:rPr>
          <w:rFonts w:ascii="Arial" w:eastAsia="Times New Roman" w:hAnsi="Arial" w:cs="Arial"/>
          <w:spacing w:val="2"/>
          <w:sz w:val="22"/>
          <w:szCs w:val="22"/>
        </w:rPr>
        <w:t>návrhy, a to až do doby podpisu kupní smlouvy</w:t>
      </w:r>
      <w:r>
        <w:rPr>
          <w:rFonts w:ascii="Arial" w:eastAsia="Times New Roman" w:hAnsi="Arial" w:cs="Arial"/>
          <w:color w:val="00B050"/>
          <w:spacing w:val="2"/>
          <w:sz w:val="22"/>
          <w:szCs w:val="22"/>
        </w:rPr>
        <w:t xml:space="preserve"> </w:t>
      </w:r>
      <w:r>
        <w:rPr>
          <w:rFonts w:ascii="Arial" w:eastAsia="Times New Roman" w:hAnsi="Arial" w:cs="Arial"/>
          <w:spacing w:val="2"/>
          <w:sz w:val="22"/>
          <w:szCs w:val="22"/>
        </w:rPr>
        <w:t>ze své strany. Zrušení</w:t>
      </w:r>
      <w:r>
        <w:rPr>
          <w:rFonts w:ascii="Arial" w:eastAsia="Times New Roman" w:hAnsi="Arial" w:cs="Arial"/>
          <w:sz w:val="22"/>
          <w:szCs w:val="22"/>
        </w:rPr>
        <w:t xml:space="preserve"> VŘ </w:t>
      </w:r>
      <w:r>
        <w:rPr>
          <w:rFonts w:ascii="Arial" w:eastAsia="Times New Roman" w:hAnsi="Arial" w:cs="Arial"/>
          <w:sz w:val="22"/>
          <w:szCs w:val="22"/>
        </w:rPr>
        <w:br/>
        <w:t xml:space="preserve">se nepovažuje za jednání dle ustanovení § 1729 odst. 1 </w:t>
      </w:r>
      <w:r>
        <w:rPr>
          <w:rFonts w:ascii="Arial" w:hAnsi="Arial" w:cs="Arial"/>
          <w:sz w:val="22"/>
          <w:szCs w:val="22"/>
        </w:rPr>
        <w:t xml:space="preserve">NOZ </w:t>
      </w:r>
      <w:r>
        <w:rPr>
          <w:rFonts w:ascii="Arial" w:eastAsia="Times New Roman" w:hAnsi="Arial" w:cs="Arial"/>
          <w:sz w:val="22"/>
          <w:szCs w:val="22"/>
        </w:rPr>
        <w:t>a účastník VŘ nemá právo      na náhradu škody ve smyslu ustanovení § 1729 odst. 2 citovaného zákona.</w:t>
      </w:r>
    </w:p>
    <w:p w:rsidR="007D5C9D" w:rsidRDefault="007D5C9D" w:rsidP="007D5C9D">
      <w:pPr>
        <w:pStyle w:val="Normlnweb"/>
        <w:spacing w:before="0" w:beforeAutospacing="0" w:after="0" w:afterAutospacing="0"/>
        <w:jc w:val="both"/>
        <w:rPr>
          <w:rFonts w:ascii="Arial" w:eastAsia="Times New Roman" w:hAnsi="Arial" w:cs="Arial"/>
          <w:sz w:val="22"/>
          <w:szCs w:val="22"/>
        </w:rPr>
      </w:pPr>
    </w:p>
    <w:p w:rsidR="007D5C9D" w:rsidRDefault="007D5C9D" w:rsidP="007D5C9D">
      <w:pPr>
        <w:pStyle w:val="Normlnweb"/>
        <w:numPr>
          <w:ilvl w:val="0"/>
          <w:numId w:val="8"/>
        </w:numPr>
        <w:tabs>
          <w:tab w:val="num" w:pos="360"/>
        </w:tabs>
        <w:spacing w:before="0" w:beforeAutospacing="0" w:after="0" w:afterAutospacing="0"/>
        <w:ind w:left="360"/>
        <w:jc w:val="both"/>
        <w:rPr>
          <w:rFonts w:ascii="Arial" w:hAnsi="Arial" w:cs="Arial"/>
          <w:sz w:val="22"/>
          <w:szCs w:val="22"/>
        </w:rPr>
      </w:pPr>
      <w:r>
        <w:rPr>
          <w:rFonts w:ascii="Arial" w:eastAsia="Times New Roman" w:hAnsi="Arial" w:cs="Arial"/>
          <w:sz w:val="22"/>
          <w:szCs w:val="22"/>
        </w:rPr>
        <w:t>Zrušení VŘ před posledním termínem pro předání nabídek Úřad uveřejní stejným způsobem, kterým vyhlásil Oznámení o VŘ a jeho podmínkách, včetně lhůt.</w:t>
      </w:r>
    </w:p>
    <w:p w:rsidR="007D5C9D" w:rsidRDefault="007D5C9D" w:rsidP="007D5C9D">
      <w:pPr>
        <w:pStyle w:val="Normlnweb"/>
        <w:spacing w:before="0" w:beforeAutospacing="0" w:after="0" w:afterAutospacing="0"/>
        <w:jc w:val="both"/>
        <w:rPr>
          <w:rFonts w:ascii="Arial" w:hAnsi="Arial" w:cs="Arial"/>
          <w:sz w:val="22"/>
          <w:szCs w:val="22"/>
        </w:rPr>
      </w:pPr>
    </w:p>
    <w:p w:rsidR="007D5C9D" w:rsidRDefault="007D5C9D" w:rsidP="007D5C9D">
      <w:pPr>
        <w:pStyle w:val="Normlnweb"/>
        <w:numPr>
          <w:ilvl w:val="0"/>
          <w:numId w:val="8"/>
        </w:numPr>
        <w:tabs>
          <w:tab w:val="num" w:pos="360"/>
        </w:tabs>
        <w:spacing w:before="0" w:beforeAutospacing="0" w:after="0" w:afterAutospacing="0"/>
        <w:ind w:left="360"/>
        <w:jc w:val="both"/>
        <w:rPr>
          <w:rFonts w:ascii="Arial" w:eastAsia="Times New Roman" w:hAnsi="Arial" w:cs="Arial"/>
          <w:sz w:val="22"/>
          <w:szCs w:val="22"/>
        </w:rPr>
      </w:pPr>
      <w:r>
        <w:rPr>
          <w:rFonts w:ascii="Arial" w:eastAsia="Times New Roman" w:hAnsi="Arial" w:cs="Arial"/>
          <w:sz w:val="22"/>
          <w:szCs w:val="22"/>
        </w:rPr>
        <w:t>Účastníci VŘ nemají nárok na náhradu nákladů spojených s účastí ve VŘ.</w:t>
      </w:r>
    </w:p>
    <w:p w:rsidR="007D5C9D" w:rsidRDefault="007D5C9D" w:rsidP="007D5C9D">
      <w:pPr>
        <w:pStyle w:val="Normlnweb"/>
        <w:spacing w:before="0" w:beforeAutospacing="0" w:after="0" w:afterAutospacing="0"/>
        <w:jc w:val="both"/>
        <w:rPr>
          <w:rFonts w:ascii="Arial" w:eastAsia="Times New Roman" w:hAnsi="Arial" w:cs="Arial"/>
          <w:sz w:val="22"/>
          <w:szCs w:val="22"/>
        </w:rPr>
      </w:pPr>
    </w:p>
    <w:p w:rsidR="007D5C9D" w:rsidRPr="00FA2583" w:rsidRDefault="007D5C9D" w:rsidP="007D5C9D">
      <w:pPr>
        <w:numPr>
          <w:ilvl w:val="0"/>
          <w:numId w:val="8"/>
        </w:numPr>
        <w:tabs>
          <w:tab w:val="num" w:pos="360"/>
        </w:tabs>
        <w:spacing w:after="0" w:line="240" w:lineRule="auto"/>
        <w:ind w:left="360"/>
        <w:jc w:val="both"/>
        <w:rPr>
          <w:rFonts w:ascii="Arial" w:hAnsi="Arial" w:cs="Arial"/>
        </w:rPr>
      </w:pPr>
      <w:r>
        <w:rPr>
          <w:rFonts w:ascii="Arial" w:hAnsi="Arial" w:cs="Arial"/>
          <w:spacing w:val="-2"/>
        </w:rPr>
        <w:t>Všechny dokumenty, odesílané Úřadem dle tohoto Oznámení, budou zasílány poštou doporučeně s dodejkou do vlastních rukou</w:t>
      </w:r>
      <w:r>
        <w:rPr>
          <w:rFonts w:ascii="Arial" w:hAnsi="Arial" w:cs="Arial"/>
        </w:rPr>
        <w:t xml:space="preserve"> na adresy pro doručování </w:t>
      </w:r>
      <w:r>
        <w:rPr>
          <w:rFonts w:ascii="Arial" w:hAnsi="Arial" w:cs="Arial"/>
          <w:spacing w:val="-2"/>
        </w:rPr>
        <w:t>uvedené v nabídce, nebo v případě elektronického doručování</w:t>
      </w:r>
      <w:r>
        <w:rPr>
          <w:rFonts w:ascii="Arial" w:hAnsi="Arial" w:cs="Arial"/>
        </w:rPr>
        <w:t xml:space="preserve"> prostřednictvím datových schránek na elektronické adresy uvedené v nabídce, pokud si je účastník nepřevezme osobně.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w:t>
      </w:r>
      <w:r>
        <w:rPr>
          <w:rFonts w:ascii="Arial" w:hAnsi="Arial" w:cs="Arial"/>
        </w:rPr>
        <w:br/>
        <w:t xml:space="preserve">a autorizované konverzi dokumentů, ve znění pozdějších předpisů. </w:t>
      </w:r>
    </w:p>
    <w:p w:rsidR="00FA2583" w:rsidRDefault="00FA2583" w:rsidP="007D5C9D">
      <w:pPr>
        <w:rPr>
          <w:rFonts w:ascii="Arial" w:hAnsi="Arial" w:cs="Arial"/>
        </w:rPr>
      </w:pPr>
    </w:p>
    <w:p w:rsidR="007D5C9D" w:rsidRDefault="007D5C9D" w:rsidP="007D5C9D">
      <w:pPr>
        <w:rPr>
          <w:rFonts w:ascii="Arial" w:hAnsi="Arial" w:cs="Arial"/>
        </w:rPr>
      </w:pPr>
      <w:r>
        <w:rPr>
          <w:rFonts w:ascii="Arial" w:hAnsi="Arial" w:cs="Arial"/>
        </w:rPr>
        <w:t>V Náchodě dne ……………..</w:t>
      </w:r>
    </w:p>
    <w:p w:rsidR="007D5C9D" w:rsidRDefault="007D5C9D" w:rsidP="007D5C9D">
      <w:pPr>
        <w:rPr>
          <w:rFonts w:ascii="Arial" w:hAnsi="Arial" w:cs="Arial"/>
        </w:rPr>
      </w:pPr>
    </w:p>
    <w:p w:rsidR="007D5C9D" w:rsidRDefault="007D5C9D" w:rsidP="007D5C9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Ivana Bednářová</w:t>
      </w:r>
    </w:p>
    <w:p w:rsidR="007D5C9D" w:rsidRDefault="007D5C9D" w:rsidP="007D5C9D">
      <w:pPr>
        <w:rPr>
          <w:rFonts w:ascii="Arial" w:hAnsi="Arial" w:cs="Arial"/>
        </w:rPr>
      </w:pPr>
      <w:r>
        <w:rPr>
          <w:rFonts w:ascii="Arial" w:hAnsi="Arial" w:cs="Arial"/>
        </w:rPr>
        <w:t xml:space="preserve">                                                                  ředitelka odboru Odloučené pracoviště Náchod</w:t>
      </w:r>
    </w:p>
    <w:p w:rsidR="007D5C9D" w:rsidRDefault="007D5C9D" w:rsidP="007D5C9D">
      <w:pPr>
        <w:rPr>
          <w:rFonts w:ascii="Arial" w:hAnsi="Arial" w:cs="Arial"/>
          <w:spacing w:val="-2"/>
        </w:rPr>
      </w:pPr>
      <w:r>
        <w:rPr>
          <w:rFonts w:ascii="Arial" w:hAnsi="Arial" w:cs="Arial"/>
          <w:spacing w:val="-2"/>
          <w:u w:val="single"/>
        </w:rPr>
        <w:t>Přílohy:</w:t>
      </w:r>
      <w:r>
        <w:rPr>
          <w:rFonts w:ascii="Arial" w:hAnsi="Arial" w:cs="Arial"/>
          <w:spacing w:val="-2"/>
        </w:rPr>
        <w:t xml:space="preserve"> </w:t>
      </w:r>
    </w:p>
    <w:p w:rsidR="007D5C9D" w:rsidRDefault="007D5C9D" w:rsidP="007D5C9D">
      <w:pPr>
        <w:numPr>
          <w:ilvl w:val="0"/>
          <w:numId w:val="9"/>
        </w:numPr>
        <w:spacing w:after="0" w:line="240" w:lineRule="auto"/>
        <w:rPr>
          <w:rFonts w:ascii="Arial" w:hAnsi="Arial" w:cs="Arial"/>
          <w:spacing w:val="-2"/>
        </w:rPr>
      </w:pPr>
      <w:r>
        <w:rPr>
          <w:rFonts w:ascii="Arial" w:hAnsi="Arial" w:cs="Arial"/>
          <w:spacing w:val="-2"/>
        </w:rPr>
        <w:t>Inzerát</w:t>
      </w:r>
    </w:p>
    <w:p w:rsidR="007D5C9D" w:rsidRDefault="007D5C9D" w:rsidP="007D5C9D">
      <w:pPr>
        <w:numPr>
          <w:ilvl w:val="0"/>
          <w:numId w:val="10"/>
        </w:numPr>
        <w:spacing w:after="0" w:line="240" w:lineRule="auto"/>
        <w:rPr>
          <w:rFonts w:ascii="Arial" w:hAnsi="Arial" w:cs="Arial"/>
          <w:spacing w:val="-2"/>
        </w:rPr>
      </w:pPr>
      <w:r>
        <w:rPr>
          <w:rFonts w:ascii="Arial" w:hAnsi="Arial" w:cs="Arial"/>
          <w:spacing w:val="-2"/>
        </w:rPr>
        <w:t>Podmínky výběrových řízení na prodej majetku vyhlašovaných Úřadem pro zastupování státu ve věcech majetkových</w:t>
      </w:r>
    </w:p>
    <w:p w:rsidR="007D5C9D" w:rsidRDefault="007D5C9D" w:rsidP="007D5C9D">
      <w:pPr>
        <w:numPr>
          <w:ilvl w:val="0"/>
          <w:numId w:val="10"/>
        </w:numPr>
        <w:spacing w:after="0" w:line="240" w:lineRule="auto"/>
        <w:rPr>
          <w:rFonts w:ascii="Arial" w:hAnsi="Arial" w:cs="Arial"/>
          <w:spacing w:val="-2"/>
        </w:rPr>
      </w:pPr>
      <w:r>
        <w:rPr>
          <w:rFonts w:ascii="Arial" w:hAnsi="Arial" w:cs="Arial"/>
          <w:spacing w:val="-2"/>
        </w:rPr>
        <w:t>Informace pro účastníky výběrového řízení a veřejnosti k průběhu aukce</w:t>
      </w:r>
    </w:p>
    <w:p w:rsidR="007D5C9D" w:rsidRDefault="007D5C9D" w:rsidP="007D5C9D">
      <w:pPr>
        <w:numPr>
          <w:ilvl w:val="0"/>
          <w:numId w:val="10"/>
        </w:numPr>
        <w:spacing w:after="0" w:line="240" w:lineRule="auto"/>
        <w:rPr>
          <w:rFonts w:ascii="Arial" w:hAnsi="Arial" w:cs="Arial"/>
          <w:spacing w:val="-2"/>
        </w:rPr>
      </w:pPr>
      <w:r>
        <w:rPr>
          <w:rFonts w:ascii="Arial" w:hAnsi="Arial" w:cs="Arial"/>
          <w:spacing w:val="-2"/>
        </w:rPr>
        <w:t>Nabídka prohlášení účastníka výběrového řízení – fyzické a právnické osoby</w:t>
      </w:r>
    </w:p>
    <w:p w:rsidR="007D5C9D" w:rsidRPr="00FA2583" w:rsidRDefault="007D5C9D" w:rsidP="00FA2583">
      <w:pPr>
        <w:numPr>
          <w:ilvl w:val="0"/>
          <w:numId w:val="10"/>
        </w:numPr>
        <w:spacing w:after="0" w:line="240" w:lineRule="auto"/>
        <w:rPr>
          <w:rFonts w:ascii="Arial" w:hAnsi="Arial" w:cs="Arial"/>
          <w:spacing w:val="-2"/>
        </w:rPr>
      </w:pPr>
      <w:r>
        <w:rPr>
          <w:rFonts w:ascii="Arial" w:hAnsi="Arial" w:cs="Arial"/>
          <w:spacing w:val="-2"/>
        </w:rPr>
        <w:t>Návrh kupní smlouvy</w:t>
      </w:r>
    </w:p>
    <w:p w:rsidR="00FA2583" w:rsidRDefault="00FA2583" w:rsidP="007D5C9D">
      <w:pPr>
        <w:pStyle w:val="Zkladntext"/>
        <w:widowControl/>
        <w:spacing w:line="240" w:lineRule="auto"/>
        <w:jc w:val="both"/>
        <w:rPr>
          <w:rFonts w:ascii="Arial" w:hAnsi="Arial" w:cs="Arial"/>
          <w:i/>
          <w:sz w:val="22"/>
          <w:szCs w:val="22"/>
        </w:rPr>
      </w:pPr>
    </w:p>
    <w:p w:rsidR="00FA2583" w:rsidRDefault="00FA2583" w:rsidP="007D5C9D">
      <w:pPr>
        <w:pStyle w:val="Zkladntext"/>
        <w:widowControl/>
        <w:spacing w:line="240" w:lineRule="auto"/>
        <w:jc w:val="both"/>
        <w:rPr>
          <w:rFonts w:ascii="Arial" w:hAnsi="Arial" w:cs="Arial"/>
          <w:i/>
          <w:sz w:val="22"/>
          <w:szCs w:val="22"/>
        </w:rPr>
      </w:pPr>
    </w:p>
    <w:p w:rsidR="007D5C9D" w:rsidRDefault="007D5C9D" w:rsidP="007D5C9D">
      <w:pPr>
        <w:pStyle w:val="Zkladntext"/>
        <w:widowControl/>
        <w:spacing w:line="240" w:lineRule="auto"/>
        <w:jc w:val="both"/>
        <w:rPr>
          <w:rFonts w:ascii="Arial" w:hAnsi="Arial" w:cs="Arial"/>
          <w:i/>
          <w:sz w:val="22"/>
          <w:szCs w:val="22"/>
        </w:rPr>
      </w:pPr>
      <w:r>
        <w:rPr>
          <w:rFonts w:ascii="Arial" w:hAnsi="Arial" w:cs="Arial"/>
          <w:i/>
          <w:sz w:val="22"/>
          <w:szCs w:val="22"/>
        </w:rPr>
        <w:t>Vyvěšeno dne:</w:t>
      </w:r>
    </w:p>
    <w:p w:rsidR="007D5C9D" w:rsidRDefault="007D5C9D" w:rsidP="007D5C9D">
      <w:pPr>
        <w:pStyle w:val="Zkladntext"/>
        <w:widowControl/>
        <w:spacing w:line="240" w:lineRule="auto"/>
        <w:jc w:val="both"/>
        <w:rPr>
          <w:rFonts w:ascii="Arial" w:hAnsi="Arial" w:cs="Arial"/>
          <w:i/>
          <w:sz w:val="22"/>
          <w:szCs w:val="22"/>
        </w:rPr>
      </w:pPr>
    </w:p>
    <w:p w:rsidR="00E07B64" w:rsidRPr="00FA2583" w:rsidRDefault="007D5C9D" w:rsidP="00FA2583">
      <w:pPr>
        <w:pStyle w:val="Zkladntext"/>
        <w:widowControl/>
        <w:spacing w:line="240" w:lineRule="auto"/>
        <w:jc w:val="both"/>
        <w:rPr>
          <w:rFonts w:ascii="Arial" w:hAnsi="Arial" w:cs="Arial"/>
          <w:i/>
          <w:strike/>
          <w:color w:val="7030A0"/>
          <w:sz w:val="22"/>
          <w:szCs w:val="22"/>
        </w:rPr>
      </w:pPr>
      <w:r>
        <w:rPr>
          <w:rFonts w:ascii="Arial" w:hAnsi="Arial" w:cs="Arial"/>
          <w:i/>
          <w:sz w:val="22"/>
          <w:szCs w:val="22"/>
        </w:rPr>
        <w:t>Sejmuto dne:</w:t>
      </w:r>
    </w:p>
    <w:sectPr w:rsidR="00E07B64" w:rsidRPr="00FA2583" w:rsidSect="00345881">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70" w:rsidRDefault="00003D70" w:rsidP="00475984">
      <w:pPr>
        <w:spacing w:after="0" w:line="240" w:lineRule="auto"/>
      </w:pPr>
      <w:r>
        <w:separator/>
      </w:r>
    </w:p>
  </w:endnote>
  <w:endnote w:type="continuationSeparator" w:id="0">
    <w:p w:rsidR="00003D70" w:rsidRDefault="00003D70" w:rsidP="0047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8" w:rsidRDefault="00566A0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8" w:rsidRDefault="00566A0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8" w:rsidRDefault="00566A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70" w:rsidRDefault="00003D70" w:rsidP="00475984">
      <w:pPr>
        <w:spacing w:after="0" w:line="240" w:lineRule="auto"/>
      </w:pPr>
      <w:r>
        <w:separator/>
      </w:r>
    </w:p>
  </w:footnote>
  <w:footnote w:type="continuationSeparator" w:id="0">
    <w:p w:rsidR="00003D70" w:rsidRDefault="00003D70" w:rsidP="0047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8" w:rsidRDefault="00566A0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8" w:rsidRDefault="00566A0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8" w:rsidRDefault="00566A0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5993"/>
    <w:multiLevelType w:val="hybridMultilevel"/>
    <w:tmpl w:val="276A896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9DA78FE"/>
    <w:multiLevelType w:val="hybridMultilevel"/>
    <w:tmpl w:val="BEB80910"/>
    <w:lvl w:ilvl="0" w:tplc="04050003">
      <w:start w:val="1"/>
      <w:numFmt w:val="decimal"/>
      <w:lvlText w:val="%1."/>
      <w:lvlJc w:val="left"/>
      <w:pPr>
        <w:tabs>
          <w:tab w:val="num" w:pos="360"/>
        </w:tabs>
        <w:ind w:left="360" w:hanging="360"/>
      </w:pPr>
      <w:rPr>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CA05EF9"/>
    <w:multiLevelType w:val="hybridMultilevel"/>
    <w:tmpl w:val="B3041A9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75649CD"/>
    <w:multiLevelType w:val="hybridMultilevel"/>
    <w:tmpl w:val="0CC6432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C445F1F"/>
    <w:multiLevelType w:val="hybridMultilevel"/>
    <w:tmpl w:val="E05CD79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4C06D8E"/>
    <w:multiLevelType w:val="hybridMultilevel"/>
    <w:tmpl w:val="8F36ADC0"/>
    <w:lvl w:ilvl="0" w:tplc="04050003">
      <w:start w:val="1"/>
      <w:numFmt w:val="decimal"/>
      <w:lvlText w:val="%1."/>
      <w:lvlJc w:val="left"/>
      <w:pPr>
        <w:tabs>
          <w:tab w:val="num" w:pos="360"/>
        </w:tabs>
        <w:ind w:left="360" w:hanging="360"/>
      </w:pPr>
      <w:rPr>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5AF3CC5"/>
    <w:multiLevelType w:val="hybridMultilevel"/>
    <w:tmpl w:val="2E9EC9C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84F3AAA"/>
    <w:multiLevelType w:val="hybridMultilevel"/>
    <w:tmpl w:val="93A8112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49ED58A5"/>
    <w:multiLevelType w:val="hybridMultilevel"/>
    <w:tmpl w:val="8CB0ADFC"/>
    <w:lvl w:ilvl="0" w:tplc="04050003">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D0B6ED9"/>
    <w:multiLevelType w:val="hybridMultilevel"/>
    <w:tmpl w:val="DEEEFD2A"/>
    <w:lvl w:ilvl="0" w:tplc="C038D23E">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C9"/>
    <w:rsid w:val="00003D70"/>
    <w:rsid w:val="00006124"/>
    <w:rsid w:val="00074C6C"/>
    <w:rsid w:val="000756E8"/>
    <w:rsid w:val="0008691A"/>
    <w:rsid w:val="000A1C44"/>
    <w:rsid w:val="000B113A"/>
    <w:rsid w:val="000B60E1"/>
    <w:rsid w:val="001440AB"/>
    <w:rsid w:val="00181D76"/>
    <w:rsid w:val="001E5FA4"/>
    <w:rsid w:val="001F7A01"/>
    <w:rsid w:val="00201A27"/>
    <w:rsid w:val="00224B2A"/>
    <w:rsid w:val="002D0544"/>
    <w:rsid w:val="00305501"/>
    <w:rsid w:val="00340C2E"/>
    <w:rsid w:val="00345881"/>
    <w:rsid w:val="003810A5"/>
    <w:rsid w:val="00390A40"/>
    <w:rsid w:val="003A32E9"/>
    <w:rsid w:val="003C27D2"/>
    <w:rsid w:val="00423D91"/>
    <w:rsid w:val="0043735F"/>
    <w:rsid w:val="00442699"/>
    <w:rsid w:val="00442F87"/>
    <w:rsid w:val="00465355"/>
    <w:rsid w:val="00470BDF"/>
    <w:rsid w:val="00475984"/>
    <w:rsid w:val="00486F1B"/>
    <w:rsid w:val="004C4F20"/>
    <w:rsid w:val="004E3209"/>
    <w:rsid w:val="004F0D3F"/>
    <w:rsid w:val="00514E1D"/>
    <w:rsid w:val="00555134"/>
    <w:rsid w:val="00566A08"/>
    <w:rsid w:val="00572A14"/>
    <w:rsid w:val="005E7EA1"/>
    <w:rsid w:val="006119F4"/>
    <w:rsid w:val="00630907"/>
    <w:rsid w:val="00652748"/>
    <w:rsid w:val="006801D1"/>
    <w:rsid w:val="006B5A0C"/>
    <w:rsid w:val="006F66E6"/>
    <w:rsid w:val="00710088"/>
    <w:rsid w:val="0071682A"/>
    <w:rsid w:val="00742876"/>
    <w:rsid w:val="007A662F"/>
    <w:rsid w:val="007B5E91"/>
    <w:rsid w:val="007D5C9D"/>
    <w:rsid w:val="00805892"/>
    <w:rsid w:val="008214AA"/>
    <w:rsid w:val="00860F94"/>
    <w:rsid w:val="00861145"/>
    <w:rsid w:val="008706FC"/>
    <w:rsid w:val="0087674F"/>
    <w:rsid w:val="00885F6E"/>
    <w:rsid w:val="008B1374"/>
    <w:rsid w:val="008C06E2"/>
    <w:rsid w:val="008D63AD"/>
    <w:rsid w:val="008D750B"/>
    <w:rsid w:val="008E2E34"/>
    <w:rsid w:val="00935FFB"/>
    <w:rsid w:val="00960620"/>
    <w:rsid w:val="00975498"/>
    <w:rsid w:val="0098294A"/>
    <w:rsid w:val="009C0B16"/>
    <w:rsid w:val="00A34317"/>
    <w:rsid w:val="00A464E3"/>
    <w:rsid w:val="00A57848"/>
    <w:rsid w:val="00A6667F"/>
    <w:rsid w:val="00B12B3B"/>
    <w:rsid w:val="00B15FE9"/>
    <w:rsid w:val="00B3019C"/>
    <w:rsid w:val="00B63C26"/>
    <w:rsid w:val="00BC2E73"/>
    <w:rsid w:val="00BD13C5"/>
    <w:rsid w:val="00BD7B45"/>
    <w:rsid w:val="00BE39EC"/>
    <w:rsid w:val="00BF6E12"/>
    <w:rsid w:val="00C11CA4"/>
    <w:rsid w:val="00C41738"/>
    <w:rsid w:val="00C93AF6"/>
    <w:rsid w:val="00CA3E79"/>
    <w:rsid w:val="00CA54D8"/>
    <w:rsid w:val="00CB68D4"/>
    <w:rsid w:val="00D1179D"/>
    <w:rsid w:val="00D45009"/>
    <w:rsid w:val="00D45E56"/>
    <w:rsid w:val="00D71111"/>
    <w:rsid w:val="00D85CFD"/>
    <w:rsid w:val="00DB3138"/>
    <w:rsid w:val="00DC2BF5"/>
    <w:rsid w:val="00DD17A3"/>
    <w:rsid w:val="00DF12DF"/>
    <w:rsid w:val="00E07B64"/>
    <w:rsid w:val="00E1670F"/>
    <w:rsid w:val="00E22C86"/>
    <w:rsid w:val="00E23836"/>
    <w:rsid w:val="00E42E14"/>
    <w:rsid w:val="00E57DD7"/>
    <w:rsid w:val="00E834F4"/>
    <w:rsid w:val="00F04730"/>
    <w:rsid w:val="00F179C9"/>
    <w:rsid w:val="00F445EC"/>
    <w:rsid w:val="00F821FE"/>
    <w:rsid w:val="00F97DB8"/>
    <w:rsid w:val="00FA2583"/>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5C9D"/>
    <w:pPr>
      <w:spacing w:line="256" w:lineRule="auto"/>
    </w:pPr>
  </w:style>
  <w:style w:type="paragraph" w:styleId="Nadpis6">
    <w:name w:val="heading 6"/>
    <w:basedOn w:val="Normln"/>
    <w:next w:val="Normln"/>
    <w:link w:val="Nadpis6Char"/>
    <w:semiHidden/>
    <w:unhideWhenUsed/>
    <w:qFormat/>
    <w:rsid w:val="007D5C9D"/>
    <w:pPr>
      <w:keepNext/>
      <w:spacing w:after="0" w:line="240" w:lineRule="auto"/>
      <w:jc w:val="center"/>
      <w:outlineLvl w:val="5"/>
    </w:pPr>
    <w:rPr>
      <w:rFonts w:ascii="Times New Roman" w:eastAsia="Times New Roman" w:hAnsi="Times New Roman" w:cs="Times New Roman"/>
      <w:b/>
      <w:bCs/>
      <w:noProof/>
      <w:sz w:val="24"/>
      <w:szCs w:val="20"/>
      <w:lang w:eastAsia="cs-CZ"/>
    </w:rPr>
  </w:style>
  <w:style w:type="paragraph" w:styleId="Nadpis7">
    <w:name w:val="heading 7"/>
    <w:basedOn w:val="Normln"/>
    <w:next w:val="Normln"/>
    <w:link w:val="Nadpis7Char"/>
    <w:semiHidden/>
    <w:unhideWhenUsed/>
    <w:qFormat/>
    <w:rsid w:val="007D5C9D"/>
    <w:pPr>
      <w:keepNext/>
      <w:spacing w:after="0" w:line="240" w:lineRule="auto"/>
      <w:jc w:val="center"/>
      <w:outlineLvl w:val="6"/>
    </w:pPr>
    <w:rPr>
      <w:rFonts w:ascii="Times New Roman" w:eastAsia="Times New Roman" w:hAnsi="Times New Roman" w:cs="Times New Roman"/>
      <w:b/>
      <w:bCs/>
      <w:noProof/>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hlav">
    <w:name w:val="header"/>
    <w:basedOn w:val="Normln"/>
    <w:link w:val="ZhlavChar"/>
    <w:uiPriority w:val="99"/>
    <w:unhideWhenUsed/>
    <w:rsid w:val="004759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5984"/>
  </w:style>
  <w:style w:type="paragraph" w:styleId="Zpat">
    <w:name w:val="footer"/>
    <w:basedOn w:val="Normln"/>
    <w:link w:val="ZpatChar"/>
    <w:uiPriority w:val="99"/>
    <w:unhideWhenUsed/>
    <w:rsid w:val="00475984"/>
    <w:pPr>
      <w:tabs>
        <w:tab w:val="center" w:pos="4536"/>
        <w:tab w:val="right" w:pos="9072"/>
      </w:tabs>
      <w:spacing w:after="0" w:line="240" w:lineRule="auto"/>
    </w:pPr>
  </w:style>
  <w:style w:type="character" w:customStyle="1" w:styleId="ZpatChar">
    <w:name w:val="Zápatí Char"/>
    <w:basedOn w:val="Standardnpsmoodstavce"/>
    <w:link w:val="Zpat"/>
    <w:uiPriority w:val="99"/>
    <w:rsid w:val="00475984"/>
  </w:style>
  <w:style w:type="character" w:customStyle="1" w:styleId="Nadpis6Char">
    <w:name w:val="Nadpis 6 Char"/>
    <w:basedOn w:val="Standardnpsmoodstavce"/>
    <w:link w:val="Nadpis6"/>
    <w:semiHidden/>
    <w:rsid w:val="007D5C9D"/>
    <w:rPr>
      <w:rFonts w:ascii="Times New Roman" w:eastAsia="Times New Roman" w:hAnsi="Times New Roman" w:cs="Times New Roman"/>
      <w:b/>
      <w:bCs/>
      <w:noProof/>
      <w:sz w:val="24"/>
      <w:szCs w:val="20"/>
      <w:lang w:eastAsia="cs-CZ"/>
    </w:rPr>
  </w:style>
  <w:style w:type="character" w:customStyle="1" w:styleId="Nadpis7Char">
    <w:name w:val="Nadpis 7 Char"/>
    <w:basedOn w:val="Standardnpsmoodstavce"/>
    <w:link w:val="Nadpis7"/>
    <w:semiHidden/>
    <w:rsid w:val="007D5C9D"/>
    <w:rPr>
      <w:rFonts w:ascii="Times New Roman" w:eastAsia="Times New Roman" w:hAnsi="Times New Roman" w:cs="Times New Roman"/>
      <w:b/>
      <w:bCs/>
      <w:noProof/>
      <w:sz w:val="32"/>
      <w:szCs w:val="20"/>
      <w:lang w:eastAsia="cs-CZ"/>
    </w:rPr>
  </w:style>
  <w:style w:type="character" w:styleId="Hypertextovodkaz">
    <w:name w:val="Hyperlink"/>
    <w:uiPriority w:val="99"/>
    <w:unhideWhenUsed/>
    <w:rsid w:val="007D5C9D"/>
    <w:rPr>
      <w:color w:val="0000FF"/>
      <w:u w:val="single"/>
    </w:rPr>
  </w:style>
  <w:style w:type="paragraph" w:styleId="Normlnweb">
    <w:name w:val="Normal (Web)"/>
    <w:basedOn w:val="Normln"/>
    <w:semiHidden/>
    <w:unhideWhenUsed/>
    <w:rsid w:val="007D5C9D"/>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kladntext">
    <w:name w:val="Body Text"/>
    <w:basedOn w:val="Normln"/>
    <w:link w:val="ZkladntextChar"/>
    <w:unhideWhenUsed/>
    <w:rsid w:val="007D5C9D"/>
    <w:pPr>
      <w:widowControl w:val="0"/>
      <w:spacing w:after="0" w:line="288"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7D5C9D"/>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7D5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7D5C9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D5C9D"/>
    <w:pPr>
      <w:spacing w:after="0" w:line="240" w:lineRule="auto"/>
      <w:ind w:left="708"/>
    </w:pPr>
    <w:rPr>
      <w:rFonts w:ascii="Times New Roman" w:eastAsia="Times New Roman" w:hAnsi="Times New Roman" w:cs="Times New Roman"/>
      <w:sz w:val="24"/>
      <w:szCs w:val="24"/>
      <w:lang w:eastAsia="cs-CZ"/>
    </w:rPr>
  </w:style>
  <w:style w:type="paragraph" w:customStyle="1" w:styleId="para">
    <w:name w:val="para"/>
    <w:basedOn w:val="Normln"/>
    <w:rsid w:val="007D5C9D"/>
    <w:pPr>
      <w:tabs>
        <w:tab w:val="left" w:pos="709"/>
      </w:tabs>
      <w:spacing w:after="0" w:line="240" w:lineRule="auto"/>
      <w:jc w:val="center"/>
    </w:pPr>
    <w:rPr>
      <w:rFonts w:ascii="Times New Roman" w:eastAsia="Times New Roman" w:hAnsi="Times New Roman" w:cs="Times New Roman"/>
      <w:b/>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5C9D"/>
    <w:pPr>
      <w:spacing w:line="256" w:lineRule="auto"/>
    </w:pPr>
  </w:style>
  <w:style w:type="paragraph" w:styleId="Nadpis6">
    <w:name w:val="heading 6"/>
    <w:basedOn w:val="Normln"/>
    <w:next w:val="Normln"/>
    <w:link w:val="Nadpis6Char"/>
    <w:semiHidden/>
    <w:unhideWhenUsed/>
    <w:qFormat/>
    <w:rsid w:val="007D5C9D"/>
    <w:pPr>
      <w:keepNext/>
      <w:spacing w:after="0" w:line="240" w:lineRule="auto"/>
      <w:jc w:val="center"/>
      <w:outlineLvl w:val="5"/>
    </w:pPr>
    <w:rPr>
      <w:rFonts w:ascii="Times New Roman" w:eastAsia="Times New Roman" w:hAnsi="Times New Roman" w:cs="Times New Roman"/>
      <w:b/>
      <w:bCs/>
      <w:noProof/>
      <w:sz w:val="24"/>
      <w:szCs w:val="20"/>
      <w:lang w:eastAsia="cs-CZ"/>
    </w:rPr>
  </w:style>
  <w:style w:type="paragraph" w:styleId="Nadpis7">
    <w:name w:val="heading 7"/>
    <w:basedOn w:val="Normln"/>
    <w:next w:val="Normln"/>
    <w:link w:val="Nadpis7Char"/>
    <w:semiHidden/>
    <w:unhideWhenUsed/>
    <w:qFormat/>
    <w:rsid w:val="007D5C9D"/>
    <w:pPr>
      <w:keepNext/>
      <w:spacing w:after="0" w:line="240" w:lineRule="auto"/>
      <w:jc w:val="center"/>
      <w:outlineLvl w:val="6"/>
    </w:pPr>
    <w:rPr>
      <w:rFonts w:ascii="Times New Roman" w:eastAsia="Times New Roman" w:hAnsi="Times New Roman" w:cs="Times New Roman"/>
      <w:b/>
      <w:bCs/>
      <w:noProof/>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hlav">
    <w:name w:val="header"/>
    <w:basedOn w:val="Normln"/>
    <w:link w:val="ZhlavChar"/>
    <w:uiPriority w:val="99"/>
    <w:unhideWhenUsed/>
    <w:rsid w:val="004759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5984"/>
  </w:style>
  <w:style w:type="paragraph" w:styleId="Zpat">
    <w:name w:val="footer"/>
    <w:basedOn w:val="Normln"/>
    <w:link w:val="ZpatChar"/>
    <w:uiPriority w:val="99"/>
    <w:unhideWhenUsed/>
    <w:rsid w:val="00475984"/>
    <w:pPr>
      <w:tabs>
        <w:tab w:val="center" w:pos="4536"/>
        <w:tab w:val="right" w:pos="9072"/>
      </w:tabs>
      <w:spacing w:after="0" w:line="240" w:lineRule="auto"/>
    </w:pPr>
  </w:style>
  <w:style w:type="character" w:customStyle="1" w:styleId="ZpatChar">
    <w:name w:val="Zápatí Char"/>
    <w:basedOn w:val="Standardnpsmoodstavce"/>
    <w:link w:val="Zpat"/>
    <w:uiPriority w:val="99"/>
    <w:rsid w:val="00475984"/>
  </w:style>
  <w:style w:type="character" w:customStyle="1" w:styleId="Nadpis6Char">
    <w:name w:val="Nadpis 6 Char"/>
    <w:basedOn w:val="Standardnpsmoodstavce"/>
    <w:link w:val="Nadpis6"/>
    <w:semiHidden/>
    <w:rsid w:val="007D5C9D"/>
    <w:rPr>
      <w:rFonts w:ascii="Times New Roman" w:eastAsia="Times New Roman" w:hAnsi="Times New Roman" w:cs="Times New Roman"/>
      <w:b/>
      <w:bCs/>
      <w:noProof/>
      <w:sz w:val="24"/>
      <w:szCs w:val="20"/>
      <w:lang w:eastAsia="cs-CZ"/>
    </w:rPr>
  </w:style>
  <w:style w:type="character" w:customStyle="1" w:styleId="Nadpis7Char">
    <w:name w:val="Nadpis 7 Char"/>
    <w:basedOn w:val="Standardnpsmoodstavce"/>
    <w:link w:val="Nadpis7"/>
    <w:semiHidden/>
    <w:rsid w:val="007D5C9D"/>
    <w:rPr>
      <w:rFonts w:ascii="Times New Roman" w:eastAsia="Times New Roman" w:hAnsi="Times New Roman" w:cs="Times New Roman"/>
      <w:b/>
      <w:bCs/>
      <w:noProof/>
      <w:sz w:val="32"/>
      <w:szCs w:val="20"/>
      <w:lang w:eastAsia="cs-CZ"/>
    </w:rPr>
  </w:style>
  <w:style w:type="character" w:styleId="Hypertextovodkaz">
    <w:name w:val="Hyperlink"/>
    <w:uiPriority w:val="99"/>
    <w:unhideWhenUsed/>
    <w:rsid w:val="007D5C9D"/>
    <w:rPr>
      <w:color w:val="0000FF"/>
      <w:u w:val="single"/>
    </w:rPr>
  </w:style>
  <w:style w:type="paragraph" w:styleId="Normlnweb">
    <w:name w:val="Normal (Web)"/>
    <w:basedOn w:val="Normln"/>
    <w:semiHidden/>
    <w:unhideWhenUsed/>
    <w:rsid w:val="007D5C9D"/>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Zkladntext">
    <w:name w:val="Body Text"/>
    <w:basedOn w:val="Normln"/>
    <w:link w:val="ZkladntextChar"/>
    <w:unhideWhenUsed/>
    <w:rsid w:val="007D5C9D"/>
    <w:pPr>
      <w:widowControl w:val="0"/>
      <w:spacing w:after="0" w:line="288"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7D5C9D"/>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7D5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7D5C9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D5C9D"/>
    <w:pPr>
      <w:spacing w:after="0" w:line="240" w:lineRule="auto"/>
      <w:ind w:left="708"/>
    </w:pPr>
    <w:rPr>
      <w:rFonts w:ascii="Times New Roman" w:eastAsia="Times New Roman" w:hAnsi="Times New Roman" w:cs="Times New Roman"/>
      <w:sz w:val="24"/>
      <w:szCs w:val="24"/>
      <w:lang w:eastAsia="cs-CZ"/>
    </w:rPr>
  </w:style>
  <w:style w:type="paragraph" w:customStyle="1" w:styleId="para">
    <w:name w:val="para"/>
    <w:basedOn w:val="Normln"/>
    <w:rsid w:val="007D5C9D"/>
    <w:pPr>
      <w:tabs>
        <w:tab w:val="left" w:pos="709"/>
      </w:tabs>
      <w:spacing w:after="0" w:line="240" w:lineRule="auto"/>
      <w:jc w:val="center"/>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53991">
      <w:bodyDiv w:val="1"/>
      <w:marLeft w:val="0"/>
      <w:marRight w:val="0"/>
      <w:marTop w:val="0"/>
      <w:marBottom w:val="0"/>
      <w:divBdr>
        <w:top w:val="none" w:sz="0" w:space="0" w:color="auto"/>
        <w:left w:val="none" w:sz="0" w:space="0" w:color="auto"/>
        <w:bottom w:val="none" w:sz="0" w:space="0" w:color="auto"/>
        <w:right w:val="none" w:sz="0" w:space="0" w:color="auto"/>
      </w:divBdr>
    </w:div>
    <w:div w:id="1069814365">
      <w:bodyDiv w:val="1"/>
      <w:marLeft w:val="0"/>
      <w:marRight w:val="0"/>
      <w:marTop w:val="0"/>
      <w:marBottom w:val="0"/>
      <w:divBdr>
        <w:top w:val="none" w:sz="0" w:space="0" w:color="auto"/>
        <w:left w:val="none" w:sz="0" w:space="0" w:color="auto"/>
        <w:bottom w:val="none" w:sz="0" w:space="0" w:color="auto"/>
        <w:right w:val="none" w:sz="0" w:space="0" w:color="auto"/>
      </w:divBdr>
    </w:div>
    <w:div w:id="15684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idkamajetku.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10450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Kužel Marcel</dc:creator>
  <cp:lastModifiedBy>Hedrlínová Renata</cp:lastModifiedBy>
  <cp:revision>2</cp:revision>
  <dcterms:created xsi:type="dcterms:W3CDTF">2018-07-02T08:50:00Z</dcterms:created>
  <dcterms:modified xsi:type="dcterms:W3CDTF">2018-07-02T08:50:00Z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ADRESAT_ADRESA1</vt:lpwstr>
  </property>
  <property fmtid="{D5CDD505-2E9C-101B-9397-08002B2CF9AE}" pid="3" name="CUSTOM.ADRESAT_ADRESA2">
    <vt:lpwstr>ADRESAT_ADRESA2</vt:lpwstr>
  </property>
  <property fmtid="{D5CDD505-2E9C-101B-9397-08002B2CF9AE}" pid="4" name="CUSTOM.ADRESAT_ADRESA3">
    <vt:lpwstr>ADRESAT_ADRESA3</vt:lpwstr>
  </property>
  <property fmtid="{D5CDD505-2E9C-101B-9397-08002B2CF9AE}" pid="5" name="CUSTOM.ADRESAT_ADRESA4">
    <vt:lpwstr>ADRESAT_ADRESA4</vt:lpwstr>
  </property>
  <property fmtid="{D5CDD505-2E9C-101B-9397-08002B2CF9AE}" pid="6" name="CUSTOM.ADRESAT_ADRESA5">
    <vt:lpwstr>ADRESAT_ADRESA5</vt:lpwstr>
  </property>
  <property fmtid="{D5CDD505-2E9C-101B-9397-08002B2CF9AE}" pid="7" name="CUSTOM.ADRESAT_ADRESA6">
    <vt:lpwstr>ADRESAT_ADRESA6</vt:lpwstr>
  </property>
  <property fmtid="{D5CDD505-2E9C-101B-9397-08002B2CF9AE}" pid="8" name="CUSTOM.ADRESAT_JMENO_TISK">
    <vt:lpwstr>ADRESAT_JMENO_TISK</vt:lpwstr>
  </property>
  <property fmtid="{D5CDD505-2E9C-101B-9397-08002B2CF9AE}" pid="9" name="CUSTOM.ADRESAT_FIRMA">
    <vt:lpwstr>ADRESAT_FIRMA</vt:lpwstr>
  </property>
  <property fmtid="{D5CDD505-2E9C-101B-9397-08002B2CF9AE}" pid="10" name="CUSTOM.NAZEV_UP">
    <vt:lpwstr>NAZEV_UP</vt:lpwstr>
  </property>
  <property fmtid="{D5CDD505-2E9C-101B-9397-08002B2CF9AE}" pid="11" name="CUSTOM.ADRESA_UP">
    <vt:lpwstr>ADRESA_UP</vt:lpwstr>
  </property>
  <property fmtid="{D5CDD505-2E9C-101B-9397-08002B2CF9AE}" pid="12" name="CUSTOM.NAZEV_ODBOR">
    <vt:lpwstr>NAZEV_ODBOR</vt:lpwstr>
  </property>
  <property fmtid="{D5CDD505-2E9C-101B-9397-08002B2CF9AE}" pid="13" name="CUSTOM.ADRESA_ODBOR">
    <vt:lpwstr>ADRESA_ODBOR</vt:lpwstr>
  </property>
  <property fmtid="{D5CDD505-2E9C-101B-9397-08002B2CF9AE}" pid="14" name="CUSTOM.ADRESAT_ULICE">
    <vt:lpwstr>ADRESAT_ULICE</vt:lpwstr>
  </property>
  <property fmtid="{D5CDD505-2E9C-101B-9397-08002B2CF9AE}" pid="15" name="CUSTOM.ADRESAT_OBEC">
    <vt:lpwstr>ADRESAT_OBEC</vt:lpwstr>
  </property>
  <property fmtid="{D5CDD505-2E9C-101B-9397-08002B2CF9AE}" pid="16" name="CUSTOM.ADRESAT_OBEC_CAST">
    <vt:lpwstr>ADRESAT_OBEC_CAST</vt:lpwstr>
  </property>
  <property fmtid="{D5CDD505-2E9C-101B-9397-08002B2CF9AE}" pid="17" name="CUSTOM.ADRESAT_PSC">
    <vt:lpwstr>ADRESAT_PSC</vt:lpwstr>
  </property>
  <property fmtid="{D5CDD505-2E9C-101B-9397-08002B2CF9AE}" pid="18" name="CUSTOM.ADRESAT_STAT">
    <vt:lpwstr>ADRESAT_STAT</vt:lpwstr>
  </property>
  <property fmtid="{D5CDD505-2E9C-101B-9397-08002B2CF9AE}" pid="19" name="CUSTOM.ADRESAT_CISLO_DS">
    <vt:lpwstr>ADRESAT_CISLO_DS</vt:lpwstr>
  </property>
  <property fmtid="{D5CDD505-2E9C-101B-9397-08002B2CF9AE}" pid="20" name="CUSTOM.CISLO_KDF">
    <vt:lpwstr>CISLO_KDF</vt:lpwstr>
  </property>
  <property fmtid="{D5CDD505-2E9C-101B-9397-08002B2CF9AE}" pid="21" name="CUSTOM.SPRAVCE_ROZPOCTU">
    <vt:lpwstr>SPRAVCE_ROZPOCTU</vt:lpwstr>
  </property>
  <property fmtid="{D5CDD505-2E9C-101B-9397-08002B2CF9AE}" pid="22" name="CUSTOM.HLAVNI_UCETNI">
    <vt:lpwstr>HLAVNI_UCETNI</vt:lpwstr>
  </property>
  <property fmtid="{D5CDD505-2E9C-101B-9397-08002B2CF9AE}" pid="23" name="CUSTOM.UCET1">
    <vt:lpwstr>UCET1</vt:lpwstr>
  </property>
  <property fmtid="{D5CDD505-2E9C-101B-9397-08002B2CF9AE}" pid="24" name="CUSTOM.UCET2">
    <vt:lpwstr>UCET2</vt:lpwstr>
  </property>
  <property fmtid="{D5CDD505-2E9C-101B-9397-08002B2CF9AE}" pid="25" name="CUSTOM.UCET3">
    <vt:lpwstr>UCET3</vt:lpwstr>
  </property>
  <property fmtid="{D5CDD505-2E9C-101B-9397-08002B2CF9AE}" pid="26" name="CUSTOM.UCET4">
    <vt:lpwstr>CUSTOM.UCET4</vt:lpwstr>
  </property>
  <property fmtid="{D5CDD505-2E9C-101B-9397-08002B2CF9AE}" pid="27" name="KOD.KOD_CJ">
    <vt:lpwstr>UZSVM/HNA/1941/2018-HNAM</vt:lpwstr>
  </property>
  <property fmtid="{D5CDD505-2E9C-101B-9397-08002B2CF9AE}" pid="28" name="KOD.KOD_EVC">
    <vt:lpwstr>2168/HNA/2018-HNAM</vt:lpwstr>
  </property>
  <property fmtid="{D5CDD505-2E9C-101B-9397-08002B2CF9AE}" pid="29" name="KOD.KOD_EVC_BARCODE">
    <vt:lpwstr>µ#2168/HNA/2018-HNAM@\¸</vt:lpwstr>
  </property>
  <property fmtid="{D5CDD505-2E9C-101B-9397-08002B2CF9AE}" pid="30" name="CUSTOM.VLASTNIK_JMENO_TISK">
    <vt:lpwstr/>
  </property>
  <property fmtid="{D5CDD505-2E9C-101B-9397-08002B2CF9AE}" pid="31" name="CUSTOM.VYTVOREN_DNE">
    <vt:lpwstr>19.06.2018</vt:lpwstr>
  </property>
  <property fmtid="{D5CDD505-2E9C-101B-9397-08002B2CF9AE}" pid="32" name="KOD.OBJECT_GUID">
    <vt:lpwstr>b4a20e9d-48f2-4221-a423-a37715ef3f09</vt:lpwstr>
  </property>
  <property fmtid="{D5CDD505-2E9C-101B-9397-08002B2CF9AE}" pid="33" name="CUSTOM.VLASTNIK_JMENO">
    <vt:lpwstr>Hedrlínová Renata</vt:lpwstr>
  </property>
  <property fmtid="{D5CDD505-2E9C-101B-9397-08002B2CF9AE}" pid="34" name="CUSTOM.PRIJAT_DNE">
    <vt:lpwstr>          </vt:lpwstr>
  </property>
  <property fmtid="{D5CDD505-2E9C-101B-9397-08002B2CF9AE}" pid="35" name="CUSTOM.NAZEV_UZSVM">
    <vt:lpwstr>Úřad pro zastupování státu ve věcech majetkových</vt:lpwstr>
  </property>
  <property fmtid="{D5CDD505-2E9C-101B-9397-08002B2CF9AE}" pid="36" name="CUSTOM.ADRESA_UZSVM">
    <vt:lpwstr>Rašínovo nábřeží 390/42, 128 00 Nové Město, Praha 2</vt:lpwstr>
  </property>
  <property fmtid="{D5CDD505-2E9C-101B-9397-08002B2CF9AE}" pid="37" name="KOD.KOD_IU_TXT">
    <vt:lpwstr>oddělení Hospodaření s majetkem</vt:lpwstr>
  </property>
  <property fmtid="{D5CDD505-2E9C-101B-9397-08002B2CF9AE}" pid="38" name="KOD.KOD_IU_CODE">
    <vt:lpwstr>5075</vt:lpwstr>
  </property>
  <property fmtid="{D5CDD505-2E9C-101B-9397-08002B2CF9AE}" pid="39" name="CUSTOM.VLASTNIK_TELEFON">
    <vt:lpwstr>491 457 286</vt:lpwstr>
  </property>
  <property fmtid="{D5CDD505-2E9C-101B-9397-08002B2CF9AE}" pid="40" name="CUSTOM.VLASTNIK_FAX">
    <vt:lpwstr/>
  </property>
  <property fmtid="{D5CDD505-2E9C-101B-9397-08002B2CF9AE}" pid="41" name="CUSTOM.VLASTNIK_MAIL">
    <vt:lpwstr>Renata.Hedrlinova@uzsvm.cz</vt:lpwstr>
  </property>
  <property fmtid="{D5CDD505-2E9C-101B-9397-08002B2CF9AE}" pid="42" name="CUSTOM.VLASTNIK_FUNKCE">
    <vt:lpwstr>Referent</vt:lpwstr>
  </property>
  <property fmtid="{D5CDD505-2E9C-101B-9397-08002B2CF9AE}" pid="43" name="CUSTOM.VLASTNIK_CISLO_DS">
    <vt:lpwstr>x3eftbz</vt:lpwstr>
  </property>
  <property fmtid="{D5CDD505-2E9C-101B-9397-08002B2CF9AE}" pid="44" name="CUSTOM.CJ_EXT">
    <vt:lpwstr/>
  </property>
  <property fmtid="{D5CDD505-2E9C-101B-9397-08002B2CF9AE}" pid="45" name="CUSTOM.VEC">
    <vt:lpwstr>VŘ č. HNA/005/2018</vt:lpwstr>
  </property>
  <property fmtid="{D5CDD505-2E9C-101B-9397-08002B2CF9AE}" pid="46" name="CUSTOM.SKARTACNI_LHUTA">
    <vt:lpwstr/>
  </property>
  <property fmtid="{D5CDD505-2E9C-101B-9397-08002B2CF9AE}" pid="47" name="CUSTOM.SKARTACNI_ZNAK">
    <vt:lpwstr/>
  </property>
  <property fmtid="{D5CDD505-2E9C-101B-9397-08002B2CF9AE}" pid="48" name="CUSTOM.UKLADACI_ZNAK">
    <vt:lpwstr/>
  </property>
  <property fmtid="{D5CDD505-2E9C-101B-9397-08002B2CF9AE}" pid="49" name="CUSTOM.SPIS_CISLO">
    <vt:lpwstr>UZSVM/HNA/538/2006</vt:lpwstr>
  </property>
  <property fmtid="{D5CDD505-2E9C-101B-9397-08002B2CF9AE}" pid="50" name="CUSTOM.REJSTRIK_CISLO">
    <vt:lpwstr/>
  </property>
  <property fmtid="{D5CDD505-2E9C-101B-9397-08002B2CF9AE}" pid="51" name="KOD.KOD_IU_SHORT">
    <vt:lpwstr>HNAM</vt:lpwstr>
  </property>
  <property fmtid="{D5CDD505-2E9C-101B-9397-08002B2CF9AE}" pid="52" name="KrbDmsIdTemplate">
    <vt:lpwstr>6eb03fe2-1f40-444f-bd8c-5ee8839077a8</vt:lpwstr>
  </property>
  <property fmtid="{D5CDD505-2E9C-101B-9397-08002B2CF9AE}" pid="53" name="KrbDmsMarkTemplate">
    <vt:lpwstr/>
  </property>
  <property fmtid="{D5CDD505-2E9C-101B-9397-08002B2CF9AE}" pid="54" name="KrbDmsIdTypeForm">
    <vt:lpwstr>a88c7072-e8f4-42ec-a53b-8098bda0b510</vt:lpwstr>
  </property>
  <property fmtid="{D5CDD505-2E9C-101B-9397-08002B2CF9AE}" pid="55" name="KrbDmsIdForm">
    <vt:lpwstr>b4a20e9d-48f2-4221-a423-a37715ef3f09</vt:lpwstr>
  </property>
</Properties>
</file>